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6974" w14:textId="3E94CAED" w:rsidR="00E54E92" w:rsidRDefault="00E54E92" w:rsidP="00A60C09">
      <w:pPr>
        <w:pageBreakBefore/>
        <w:spacing w:after="0" w:line="240" w:lineRule="auto"/>
        <w:jc w:val="center"/>
        <w:rPr>
          <w:rFonts w:ascii="Arial" w:eastAsia="Times New Roman" w:hAnsi="Arial" w:cs="Arial"/>
          <w:b/>
          <w:bCs/>
          <w:sz w:val="36"/>
          <w:szCs w:val="36"/>
        </w:rPr>
      </w:pPr>
      <w:r>
        <w:rPr>
          <w:rFonts w:ascii="Arial" w:hAnsi="Arial" w:cs="Arial"/>
          <w:noProof/>
          <w:color w:val="000000" w:themeColor="text1"/>
        </w:rPr>
        <w:drawing>
          <wp:anchor distT="0" distB="0" distL="114300" distR="114300" simplePos="0" relativeHeight="251698176" behindDoc="0" locked="0" layoutInCell="1" allowOverlap="1" wp14:anchorId="7AAF0535" wp14:editId="5D2DB1C8">
            <wp:simplePos x="0" y="0"/>
            <wp:positionH relativeFrom="column">
              <wp:posOffset>4174435</wp:posOffset>
            </wp:positionH>
            <wp:positionV relativeFrom="paragraph">
              <wp:posOffset>-802640</wp:posOffset>
            </wp:positionV>
            <wp:extent cx="2636524" cy="8030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ation logo with 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524" cy="803082"/>
                    </a:xfrm>
                    <a:prstGeom prst="rect">
                      <a:avLst/>
                    </a:prstGeom>
                  </pic:spPr>
                </pic:pic>
              </a:graphicData>
            </a:graphic>
            <wp14:sizeRelH relativeFrom="page">
              <wp14:pctWidth>0</wp14:pctWidth>
            </wp14:sizeRelH>
            <wp14:sizeRelV relativeFrom="page">
              <wp14:pctHeight>0</wp14:pctHeight>
            </wp14:sizeRelV>
          </wp:anchor>
        </w:drawing>
      </w:r>
      <w:r w:rsidRPr="00AC11A3">
        <w:rPr>
          <w:rFonts w:ascii="Arial" w:eastAsia="Times New Roman" w:hAnsi="Arial" w:cs="Arial"/>
          <w:b/>
          <w:bCs/>
          <w:sz w:val="36"/>
          <w:szCs w:val="36"/>
        </w:rPr>
        <w:t>Housing Ombudsman Complaint Handling Code</w:t>
      </w:r>
    </w:p>
    <w:p w14:paraId="02B1EA47" w14:textId="77777777" w:rsidR="00E54E92" w:rsidRPr="00AC11A3" w:rsidRDefault="00E54E92" w:rsidP="00E54E92">
      <w:pPr>
        <w:rPr>
          <w:rFonts w:ascii="Arial" w:eastAsia="Times New Roman" w:hAnsi="Arial" w:cs="Arial"/>
          <w:sz w:val="24"/>
          <w:szCs w:val="24"/>
        </w:rPr>
      </w:pPr>
      <w:r w:rsidRPr="00AC11A3">
        <w:rPr>
          <w:rFonts w:ascii="Arial" w:eastAsia="Times New Roman" w:hAnsi="Arial" w:cs="Arial"/>
          <w:sz w:val="24"/>
          <w:szCs w:val="24"/>
        </w:rPr>
        <w:t>In September 2020, the Housing Ombudsman launched the Complaints Handling Code. Compliance with the code forms part of our member obligations</w:t>
      </w:r>
      <w:r>
        <w:rPr>
          <w:rFonts w:ascii="Arial" w:eastAsia="Times New Roman" w:hAnsi="Arial" w:cs="Arial"/>
          <w:sz w:val="24"/>
          <w:szCs w:val="24"/>
        </w:rPr>
        <w:t xml:space="preserve"> as a Registered Social Landlord for Foundation.</w:t>
      </w:r>
      <w:r w:rsidRPr="00AC11A3">
        <w:rPr>
          <w:rFonts w:ascii="Arial" w:eastAsia="Times New Roman" w:hAnsi="Arial" w:cs="Arial"/>
          <w:sz w:val="24"/>
          <w:szCs w:val="24"/>
        </w:rPr>
        <w:t xml:space="preserve"> </w:t>
      </w:r>
    </w:p>
    <w:p w14:paraId="7E755020" w14:textId="77777777" w:rsidR="00E54E92" w:rsidRPr="00AC11A3" w:rsidRDefault="00E54E92" w:rsidP="00E54E92">
      <w:pPr>
        <w:rPr>
          <w:rFonts w:ascii="Arial" w:eastAsia="Times New Roman" w:hAnsi="Arial" w:cs="Arial"/>
          <w:sz w:val="24"/>
          <w:szCs w:val="24"/>
        </w:rPr>
      </w:pPr>
      <w:r w:rsidRPr="00AC11A3">
        <w:rPr>
          <w:rFonts w:ascii="Arial" w:eastAsia="Times New Roman" w:hAnsi="Arial" w:cs="Arial"/>
          <w:sz w:val="24"/>
          <w:szCs w:val="24"/>
        </w:rPr>
        <w:t>The code aims:</w:t>
      </w:r>
    </w:p>
    <w:p w14:paraId="758FCD84"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Operational staff</w:t>
      </w:r>
      <w:r w:rsidRPr="00AC11A3">
        <w:rPr>
          <w:rStyle w:val="Strong"/>
          <w:rFonts w:ascii="Arial" w:hAnsi="Arial" w:cs="Arial"/>
          <w:color w:val="000000" w:themeColor="text1"/>
        </w:rPr>
        <w:t xml:space="preserve"> - </w:t>
      </w:r>
      <w:r w:rsidRPr="00AC11A3">
        <w:rPr>
          <w:rFonts w:ascii="Arial" w:hAnsi="Arial" w:cs="Arial"/>
          <w:color w:val="000000" w:themeColor="text1"/>
        </w:rPr>
        <w:t>the Code supports excellent complaint handling and engagement with the Ombudsman. If the requirements of the Code cannot be delivered this should prompt discussion about what needs to change.</w:t>
      </w:r>
    </w:p>
    <w:p w14:paraId="28CC3578"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Chief executives and senior managers</w:t>
      </w:r>
      <w:r w:rsidRPr="004D3C23">
        <w:rPr>
          <w:rFonts w:ascii="Arial" w:hAnsi="Arial" w:cs="Arial"/>
          <w:color w:val="462B69"/>
        </w:rPr>
        <w:t xml:space="preserve"> </w:t>
      </w:r>
      <w:r w:rsidRPr="00AC11A3">
        <w:rPr>
          <w:rFonts w:ascii="Arial" w:hAnsi="Arial" w:cs="Arial"/>
          <w:color w:val="000000" w:themeColor="text1"/>
        </w:rPr>
        <w:t>– the Code supports learning from complaints and promotes the open and transparent use of information to assess performance and risks.</w:t>
      </w:r>
    </w:p>
    <w:p w14:paraId="3D2C0174"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 xml:space="preserve">Boards </w:t>
      </w:r>
      <w:r w:rsidRPr="00AC11A3">
        <w:rPr>
          <w:rFonts w:ascii="Arial" w:hAnsi="Arial" w:cs="Arial"/>
          <w:color w:val="000000" w:themeColor="text1"/>
        </w:rPr>
        <w:t xml:space="preserve">- the Code supports culture setting and intelligence for assurance exercises, using complaint data alongside other management information on stock, </w:t>
      </w:r>
      <w:proofErr w:type="gramStart"/>
      <w:r w:rsidRPr="00AC11A3">
        <w:rPr>
          <w:rFonts w:ascii="Arial" w:hAnsi="Arial" w:cs="Arial"/>
          <w:color w:val="000000" w:themeColor="text1"/>
        </w:rPr>
        <w:t>services</w:t>
      </w:r>
      <w:proofErr w:type="gramEnd"/>
      <w:r w:rsidRPr="00AC11A3">
        <w:rPr>
          <w:rFonts w:ascii="Arial" w:hAnsi="Arial" w:cs="Arial"/>
          <w:color w:val="000000" w:themeColor="text1"/>
        </w:rPr>
        <w:t xml:space="preserve"> and customer feedback to provide insight into their organisation. It is important for governance to understand the complaints their organisations are receiving and the impact of their complaint handling on residents.</w:t>
      </w:r>
    </w:p>
    <w:p w14:paraId="5C409635"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Residents</w:t>
      </w:r>
      <w:r w:rsidRPr="00AC11A3">
        <w:rPr>
          <w:rFonts w:ascii="Arial" w:hAnsi="Arial" w:cs="Arial"/>
          <w:color w:val="000000" w:themeColor="text1"/>
        </w:rPr>
        <w:t xml:space="preserve"> - the Code will act as a guide for residents setting out what they can and should expect from their landlord when they complain. The requirements in the Code also provide residents with information about how to make a complaint and how to progress it through the landlord’s internal complaints procedure.</w:t>
      </w:r>
    </w:p>
    <w:p w14:paraId="34CF4BA4" w14:textId="77777777" w:rsidR="00E54E92" w:rsidRDefault="00E54E92" w:rsidP="00E54E92">
      <w:pPr>
        <w:rPr>
          <w:rFonts w:ascii="Arial" w:eastAsia="Times New Roman" w:hAnsi="Arial" w:cs="Arial"/>
          <w:sz w:val="24"/>
          <w:szCs w:val="24"/>
        </w:rPr>
      </w:pPr>
      <w:r w:rsidRPr="004D3C23">
        <w:rPr>
          <w:rFonts w:ascii="Arial" w:eastAsia="Times New Roman" w:hAnsi="Arial" w:cs="Arial"/>
          <w:b/>
          <w:bCs/>
          <w:color w:val="462B69"/>
          <w:sz w:val="28"/>
          <w:szCs w:val="28"/>
        </w:rPr>
        <w:t>To evidence</w:t>
      </w:r>
      <w:r w:rsidRPr="004D3C23">
        <w:rPr>
          <w:rFonts w:ascii="Arial" w:eastAsia="Times New Roman" w:hAnsi="Arial" w:cs="Arial"/>
          <w:color w:val="462B69"/>
          <w:sz w:val="24"/>
          <w:szCs w:val="24"/>
        </w:rPr>
        <w:t xml:space="preserve"> </w:t>
      </w:r>
      <w:r>
        <w:rPr>
          <w:rFonts w:ascii="Arial" w:eastAsia="Times New Roman" w:hAnsi="Arial" w:cs="Arial"/>
          <w:sz w:val="24"/>
          <w:szCs w:val="24"/>
        </w:rPr>
        <w:t xml:space="preserve">our compliance, we were required to complete a self-assessment by the </w:t>
      </w:r>
      <w:proofErr w:type="gramStart"/>
      <w:r>
        <w:rPr>
          <w:rFonts w:ascii="Arial" w:eastAsia="Times New Roman" w:hAnsi="Arial" w:cs="Arial"/>
          <w:sz w:val="24"/>
          <w:szCs w:val="24"/>
        </w:rPr>
        <w:t>31</w:t>
      </w:r>
      <w:r w:rsidRPr="00AC11A3">
        <w:rPr>
          <w:rFonts w:ascii="Arial" w:eastAsia="Times New Roman" w:hAnsi="Arial" w:cs="Arial"/>
          <w:sz w:val="24"/>
          <w:szCs w:val="24"/>
          <w:vertAlign w:val="superscript"/>
        </w:rPr>
        <w:t>st</w:t>
      </w:r>
      <w:proofErr w:type="gramEnd"/>
      <w:r>
        <w:rPr>
          <w:rFonts w:ascii="Arial" w:eastAsia="Times New Roman" w:hAnsi="Arial" w:cs="Arial"/>
          <w:sz w:val="24"/>
          <w:szCs w:val="24"/>
        </w:rPr>
        <w:t xml:space="preserve"> December 2020. Sharing our results with our board, on our website and other social media channels.  </w:t>
      </w:r>
    </w:p>
    <w:p w14:paraId="0F95AAFF"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 xml:space="preserve">As of the </w:t>
      </w:r>
      <w:proofErr w:type="gramStart"/>
      <w:r>
        <w:rPr>
          <w:rFonts w:ascii="Arial" w:eastAsia="Times New Roman" w:hAnsi="Arial" w:cs="Arial"/>
          <w:sz w:val="24"/>
          <w:szCs w:val="24"/>
        </w:rPr>
        <w:t>30</w:t>
      </w:r>
      <w:r w:rsidRPr="004745C3">
        <w:rPr>
          <w:rFonts w:ascii="Arial" w:eastAsia="Times New Roman" w:hAnsi="Arial" w:cs="Arial"/>
          <w:sz w:val="24"/>
          <w:szCs w:val="24"/>
          <w:vertAlign w:val="superscript"/>
        </w:rPr>
        <w:t>th</w:t>
      </w:r>
      <w:proofErr w:type="gramEnd"/>
      <w:r>
        <w:rPr>
          <w:rFonts w:ascii="Arial" w:eastAsia="Times New Roman" w:hAnsi="Arial" w:cs="Arial"/>
          <w:sz w:val="24"/>
          <w:szCs w:val="24"/>
        </w:rPr>
        <w:t xml:space="preserve"> June 2021, we have updated our self-assessment as below.</w:t>
      </w:r>
    </w:p>
    <w:p w14:paraId="7BCDB8FF" w14:textId="77777777" w:rsidR="00E54E92" w:rsidRPr="004D3C23" w:rsidRDefault="00E54E92" w:rsidP="00E54E92">
      <w:pPr>
        <w:rPr>
          <w:rFonts w:ascii="Arial" w:eastAsia="Times New Roman" w:hAnsi="Arial" w:cs="Arial"/>
          <w:b/>
          <w:bCs/>
          <w:sz w:val="24"/>
          <w:szCs w:val="24"/>
        </w:rPr>
      </w:pPr>
      <w:r w:rsidRPr="004D3C23">
        <w:rPr>
          <w:rFonts w:ascii="Arial" w:eastAsia="Times New Roman" w:hAnsi="Arial" w:cs="Arial"/>
          <w:b/>
          <w:bCs/>
          <w:sz w:val="24"/>
          <w:szCs w:val="24"/>
        </w:rPr>
        <w:t>Key:</w:t>
      </w:r>
    </w:p>
    <w:p w14:paraId="1E3F0FF7"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Green: Compliant/Completed</w:t>
      </w:r>
    </w:p>
    <w:p w14:paraId="74543DFC"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Amber: To Action</w:t>
      </w:r>
    </w:p>
    <w:p w14:paraId="5EDAE2C8"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Grey: Not applicable at this stage</w:t>
      </w:r>
    </w:p>
    <w:p w14:paraId="6E54E3C4" w14:textId="77777777" w:rsidR="00E54E92" w:rsidRPr="00453A54" w:rsidRDefault="00E54E92" w:rsidP="00E54E92">
      <w:pPr>
        <w:pageBreakBefore/>
        <w:rPr>
          <w:rFonts w:ascii="Arial" w:eastAsia="Times New Roman" w:hAnsi="Arial" w:cs="Arial"/>
          <w:b/>
          <w:bCs/>
          <w:sz w:val="24"/>
          <w:szCs w:val="24"/>
        </w:rPr>
      </w:pPr>
      <w:r>
        <w:rPr>
          <w:rFonts w:ascii="Arial" w:eastAsia="Times New Roman" w:hAnsi="Arial" w:cs="Arial"/>
          <w:b/>
          <w:bCs/>
          <w:sz w:val="36"/>
          <w:szCs w:val="36"/>
        </w:rPr>
        <w:lastRenderedPageBreak/>
        <w:t xml:space="preserve">Completed </w:t>
      </w:r>
      <w:r w:rsidRPr="00453A54">
        <w:rPr>
          <w:rFonts w:ascii="Arial" w:eastAsia="Times New Roman" w:hAnsi="Arial" w:cs="Arial"/>
          <w:b/>
          <w:bCs/>
          <w:sz w:val="36"/>
          <w:szCs w:val="36"/>
        </w:rPr>
        <w:t>Self-</w:t>
      </w:r>
      <w:r>
        <w:rPr>
          <w:rFonts w:ascii="Arial" w:eastAsia="Times New Roman" w:hAnsi="Arial" w:cs="Arial"/>
          <w:b/>
          <w:bCs/>
          <w:sz w:val="36"/>
          <w:szCs w:val="36"/>
        </w:rPr>
        <w:t>A</w:t>
      </w:r>
      <w:r w:rsidRPr="00453A54">
        <w:rPr>
          <w:rFonts w:ascii="Arial" w:eastAsia="Times New Roman" w:hAnsi="Arial" w:cs="Arial"/>
          <w:b/>
          <w:bCs/>
          <w:sz w:val="36"/>
          <w:szCs w:val="36"/>
        </w:rPr>
        <w:t xml:space="preserve">ssessment </w:t>
      </w:r>
      <w:r>
        <w:rPr>
          <w:rFonts w:ascii="Arial" w:eastAsia="Times New Roman" w:hAnsi="Arial" w:cs="Arial"/>
          <w:b/>
          <w:bCs/>
          <w:sz w:val="36"/>
          <w:szCs w:val="36"/>
        </w:rPr>
        <w:t>F</w:t>
      </w:r>
      <w:r w:rsidRPr="00453A54">
        <w:rPr>
          <w:rFonts w:ascii="Arial" w:eastAsia="Times New Roman" w:hAnsi="Arial" w:cs="Arial"/>
          <w:b/>
          <w:bCs/>
          <w:sz w:val="36"/>
          <w:szCs w:val="36"/>
        </w:rPr>
        <w:t>orm</w:t>
      </w:r>
    </w:p>
    <w:tbl>
      <w:tblPr>
        <w:tblStyle w:val="TableGrid"/>
        <w:tblW w:w="9493" w:type="dxa"/>
        <w:tblLayout w:type="fixed"/>
        <w:tblLook w:val="04A0" w:firstRow="1" w:lastRow="0" w:firstColumn="1" w:lastColumn="0" w:noHBand="0" w:noVBand="1"/>
      </w:tblPr>
      <w:tblGrid>
        <w:gridCol w:w="421"/>
        <w:gridCol w:w="6095"/>
        <w:gridCol w:w="850"/>
        <w:gridCol w:w="2127"/>
      </w:tblGrid>
      <w:tr w:rsidR="00E54E92" w:rsidRPr="00A87135" w14:paraId="41A4E5B9" w14:textId="77777777" w:rsidTr="008E68F2">
        <w:tc>
          <w:tcPr>
            <w:tcW w:w="9493" w:type="dxa"/>
            <w:gridSpan w:val="4"/>
            <w:shd w:val="clear" w:color="auto" w:fill="D9E2F3" w:themeFill="accent1" w:themeFillTint="33"/>
          </w:tcPr>
          <w:p w14:paraId="69501E3C" w14:textId="63AB8593" w:rsidR="00E54E92" w:rsidRPr="00A87135" w:rsidRDefault="00E54E92" w:rsidP="0000666A">
            <w:pPr>
              <w:jc w:val="center"/>
              <w:rPr>
                <w:rFonts w:ascii="Arial" w:hAnsi="Arial" w:cs="Arial"/>
                <w:b/>
                <w:bCs/>
                <w:sz w:val="24"/>
                <w:szCs w:val="24"/>
              </w:rPr>
            </w:pPr>
            <w:r w:rsidRPr="00A87135">
              <w:rPr>
                <w:rFonts w:ascii="Arial" w:hAnsi="Arial" w:cs="Arial"/>
                <w:b/>
                <w:bCs/>
                <w:sz w:val="24"/>
                <w:szCs w:val="24"/>
              </w:rPr>
              <w:t>Compliance with the Complaint Handling Code</w:t>
            </w:r>
          </w:p>
        </w:tc>
      </w:tr>
      <w:tr w:rsidR="00E54E92" w:rsidRPr="00A87135" w14:paraId="33A30BDB" w14:textId="77777777" w:rsidTr="008E68F2">
        <w:tc>
          <w:tcPr>
            <w:tcW w:w="421" w:type="dxa"/>
            <w:shd w:val="clear" w:color="auto" w:fill="7F7F7F" w:themeFill="text1" w:themeFillTint="80"/>
          </w:tcPr>
          <w:p w14:paraId="6E0DC2B2"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1</w:t>
            </w:r>
          </w:p>
        </w:tc>
        <w:tc>
          <w:tcPr>
            <w:tcW w:w="6095" w:type="dxa"/>
            <w:shd w:val="clear" w:color="auto" w:fill="7F7F7F" w:themeFill="text1" w:themeFillTint="80"/>
          </w:tcPr>
          <w:p w14:paraId="20F3145C"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Definition of a complaint</w:t>
            </w:r>
          </w:p>
        </w:tc>
        <w:tc>
          <w:tcPr>
            <w:tcW w:w="850" w:type="dxa"/>
            <w:shd w:val="clear" w:color="auto" w:fill="7F7F7F" w:themeFill="text1" w:themeFillTint="80"/>
          </w:tcPr>
          <w:p w14:paraId="2860E444"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2821CC30"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No</w:t>
            </w:r>
          </w:p>
        </w:tc>
      </w:tr>
      <w:tr w:rsidR="00E54E92" w:rsidRPr="00A87135" w14:paraId="21881560" w14:textId="77777777" w:rsidTr="008E68F2">
        <w:tc>
          <w:tcPr>
            <w:tcW w:w="421" w:type="dxa"/>
            <w:shd w:val="clear" w:color="auto" w:fill="E2EFD9" w:themeFill="accent6" w:themeFillTint="33"/>
          </w:tcPr>
          <w:p w14:paraId="110A8FCD" w14:textId="77777777" w:rsidR="00E54E92" w:rsidRPr="001E1000" w:rsidRDefault="00E54E92" w:rsidP="008E68F2">
            <w:pPr>
              <w:jc w:val="center"/>
              <w:rPr>
                <w:rFonts w:ascii="Arial" w:hAnsi="Arial" w:cs="Arial"/>
                <w:b/>
                <w:bCs/>
                <w:sz w:val="24"/>
                <w:szCs w:val="24"/>
              </w:rPr>
            </w:pPr>
          </w:p>
        </w:tc>
        <w:tc>
          <w:tcPr>
            <w:tcW w:w="6095" w:type="dxa"/>
            <w:shd w:val="clear" w:color="auto" w:fill="E2EFD9" w:themeFill="accent6" w:themeFillTint="33"/>
          </w:tcPr>
          <w:p w14:paraId="5D3B6AA3" w14:textId="77777777" w:rsidR="00E54E92" w:rsidRDefault="00E54E92" w:rsidP="008E68F2">
            <w:pPr>
              <w:rPr>
                <w:rFonts w:ascii="Arial" w:hAnsi="Arial" w:cs="Arial"/>
                <w:sz w:val="24"/>
                <w:szCs w:val="24"/>
              </w:rPr>
            </w:pPr>
            <w:r w:rsidRPr="001E1000">
              <w:rPr>
                <w:rFonts w:ascii="Arial" w:hAnsi="Arial" w:cs="Arial"/>
                <w:sz w:val="24"/>
                <w:szCs w:val="24"/>
              </w:rPr>
              <w:t>Does the complaints process use the</w:t>
            </w:r>
            <w:r>
              <w:rPr>
                <w:rFonts w:ascii="Arial" w:hAnsi="Arial" w:cs="Arial"/>
                <w:sz w:val="24"/>
                <w:szCs w:val="24"/>
              </w:rPr>
              <w:t xml:space="preserve"> following</w:t>
            </w:r>
            <w:r w:rsidRPr="001E1000">
              <w:rPr>
                <w:rFonts w:ascii="Arial" w:hAnsi="Arial" w:cs="Arial"/>
                <w:sz w:val="24"/>
                <w:szCs w:val="24"/>
              </w:rPr>
              <w:t xml:space="preserve"> definition of a complaint? </w:t>
            </w:r>
          </w:p>
          <w:p w14:paraId="4B76CDC6" w14:textId="77777777" w:rsidR="00E54E92" w:rsidRPr="001E1000" w:rsidRDefault="00E54E92" w:rsidP="008E68F2">
            <w:pPr>
              <w:rPr>
                <w:rFonts w:ascii="Arial" w:hAnsi="Arial" w:cs="Arial"/>
                <w:sz w:val="24"/>
                <w:szCs w:val="24"/>
              </w:rPr>
            </w:pPr>
            <w:r>
              <w:rPr>
                <w:rFonts w:ascii="Arial" w:hAnsi="Arial" w:cs="Arial"/>
                <w:i/>
                <w:iCs/>
                <w:sz w:val="24"/>
                <w:szCs w:val="24"/>
              </w:rPr>
              <w:t xml:space="preserve">An expression of dissatisfaction, however made, about the standard of service, </w:t>
            </w:r>
            <w:proofErr w:type="gramStart"/>
            <w:r>
              <w:rPr>
                <w:rFonts w:ascii="Arial" w:hAnsi="Arial" w:cs="Arial"/>
                <w:i/>
                <w:iCs/>
                <w:sz w:val="24"/>
                <w:szCs w:val="24"/>
              </w:rPr>
              <w:t>actions</w:t>
            </w:r>
            <w:proofErr w:type="gramEnd"/>
            <w:r>
              <w:rPr>
                <w:rFonts w:ascii="Arial" w:hAnsi="Arial" w:cs="Arial"/>
                <w:i/>
                <w:iCs/>
                <w:sz w:val="24"/>
                <w:szCs w:val="24"/>
              </w:rPr>
              <w:t xml:space="preserve"> or lack of action by the organisation, its own staff, or those acting on its behalf, affecting an individual resident or group of residents</w:t>
            </w:r>
            <w:r>
              <w:rPr>
                <w:rFonts w:ascii="Arial" w:hAnsi="Arial" w:cs="Arial"/>
                <w:sz w:val="24"/>
                <w:szCs w:val="24"/>
              </w:rPr>
              <w:t xml:space="preserve">. </w:t>
            </w:r>
          </w:p>
        </w:tc>
        <w:tc>
          <w:tcPr>
            <w:tcW w:w="850" w:type="dxa"/>
            <w:shd w:val="clear" w:color="auto" w:fill="E2EFD9" w:themeFill="accent6" w:themeFillTint="33"/>
          </w:tcPr>
          <w:p w14:paraId="27C1079D" w14:textId="77777777" w:rsidR="00E54E92" w:rsidRDefault="00E54E92" w:rsidP="008E68F2">
            <w:pPr>
              <w:rPr>
                <w:rFonts w:ascii="Arial" w:hAnsi="Arial" w:cs="Arial"/>
                <w:sz w:val="24"/>
                <w:szCs w:val="24"/>
              </w:rPr>
            </w:pPr>
            <w:r>
              <w:rPr>
                <w:rFonts w:ascii="Arial" w:hAnsi="Arial" w:cs="Arial"/>
                <w:sz w:val="24"/>
                <w:szCs w:val="24"/>
              </w:rPr>
              <w:t>Yes</w:t>
            </w:r>
          </w:p>
          <w:p w14:paraId="334DCDFB"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4AE3D5A6" w14:textId="77777777" w:rsidR="00E54E92" w:rsidRPr="001E1000" w:rsidRDefault="00E54E92" w:rsidP="008E68F2">
            <w:pPr>
              <w:rPr>
                <w:rFonts w:ascii="Arial" w:hAnsi="Arial" w:cs="Arial"/>
                <w:sz w:val="24"/>
                <w:szCs w:val="24"/>
              </w:rPr>
            </w:pPr>
          </w:p>
        </w:tc>
      </w:tr>
      <w:tr w:rsidR="00E54E92" w:rsidRPr="00A87135" w14:paraId="6DB30268" w14:textId="77777777" w:rsidTr="008E68F2">
        <w:tc>
          <w:tcPr>
            <w:tcW w:w="421" w:type="dxa"/>
            <w:shd w:val="clear" w:color="auto" w:fill="E2EFD9" w:themeFill="accent6" w:themeFillTint="33"/>
          </w:tcPr>
          <w:p w14:paraId="7CA8D611"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4295457" w14:textId="77777777" w:rsidR="00E54E92" w:rsidRPr="001E1000" w:rsidRDefault="00E54E92" w:rsidP="008E68F2">
            <w:pPr>
              <w:rPr>
                <w:rFonts w:ascii="Arial" w:hAnsi="Arial" w:cs="Arial"/>
                <w:sz w:val="24"/>
                <w:szCs w:val="24"/>
              </w:rPr>
            </w:pPr>
            <w:r w:rsidRPr="001E1000">
              <w:rPr>
                <w:rFonts w:ascii="Arial" w:hAnsi="Arial" w:cs="Arial"/>
                <w:sz w:val="24"/>
                <w:szCs w:val="24"/>
              </w:rPr>
              <w:t>Does the policy have exclusions where a complaint will not be considered?</w:t>
            </w:r>
          </w:p>
        </w:tc>
        <w:tc>
          <w:tcPr>
            <w:tcW w:w="850" w:type="dxa"/>
            <w:shd w:val="clear" w:color="auto" w:fill="E2EFD9" w:themeFill="accent6" w:themeFillTint="33"/>
          </w:tcPr>
          <w:p w14:paraId="70958BB5"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341D9391" w14:textId="77777777" w:rsidR="00E54E92" w:rsidRPr="001E1000" w:rsidRDefault="00E54E92" w:rsidP="008E68F2">
            <w:pPr>
              <w:rPr>
                <w:rFonts w:ascii="Arial" w:hAnsi="Arial" w:cs="Arial"/>
                <w:sz w:val="24"/>
                <w:szCs w:val="24"/>
              </w:rPr>
            </w:pPr>
            <w:r w:rsidRPr="001E1000">
              <w:rPr>
                <w:rFonts w:ascii="Arial" w:hAnsi="Arial" w:cs="Arial"/>
                <w:sz w:val="24"/>
                <w:szCs w:val="24"/>
              </w:rPr>
              <w:t>No</w:t>
            </w:r>
            <w:r>
              <w:rPr>
                <w:rFonts w:ascii="Arial" w:hAnsi="Arial" w:cs="Arial"/>
                <w:sz w:val="24"/>
                <w:szCs w:val="24"/>
              </w:rPr>
              <w:t xml:space="preserve"> but this means we are compliant</w:t>
            </w:r>
          </w:p>
        </w:tc>
      </w:tr>
      <w:tr w:rsidR="00E54E92" w:rsidRPr="00A87135" w14:paraId="5FDA29D2" w14:textId="77777777" w:rsidTr="008E68F2">
        <w:tc>
          <w:tcPr>
            <w:tcW w:w="421" w:type="dxa"/>
            <w:shd w:val="clear" w:color="auto" w:fill="E2EFD9" w:themeFill="accent6" w:themeFillTint="33"/>
          </w:tcPr>
          <w:p w14:paraId="07703CB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7D6899A" w14:textId="77777777" w:rsidR="00E54E92" w:rsidRPr="001E1000" w:rsidRDefault="00E54E92" w:rsidP="008E68F2">
            <w:pPr>
              <w:rPr>
                <w:rFonts w:ascii="Arial" w:hAnsi="Arial" w:cs="Arial"/>
                <w:sz w:val="24"/>
                <w:szCs w:val="24"/>
              </w:rPr>
            </w:pPr>
            <w:r w:rsidRPr="001E1000">
              <w:rPr>
                <w:rFonts w:ascii="Arial" w:hAnsi="Arial" w:cs="Arial"/>
                <w:sz w:val="24"/>
                <w:szCs w:val="24"/>
              </w:rPr>
              <w:t>Are these exclusions reasonable and fair to residents?</w:t>
            </w:r>
          </w:p>
        </w:tc>
        <w:tc>
          <w:tcPr>
            <w:tcW w:w="850" w:type="dxa"/>
            <w:shd w:val="clear" w:color="auto" w:fill="E2EFD9" w:themeFill="accent6" w:themeFillTint="33"/>
          </w:tcPr>
          <w:p w14:paraId="7C69D792" w14:textId="77777777" w:rsidR="00E54E92" w:rsidRPr="001E1000" w:rsidRDefault="00E54E92" w:rsidP="008E68F2">
            <w:pPr>
              <w:rPr>
                <w:rFonts w:ascii="Arial" w:hAnsi="Arial" w:cs="Arial"/>
                <w:sz w:val="24"/>
                <w:szCs w:val="24"/>
              </w:rPr>
            </w:pPr>
            <w:r w:rsidRPr="001E1000">
              <w:rPr>
                <w:rFonts w:ascii="Arial" w:hAnsi="Arial" w:cs="Arial"/>
                <w:sz w:val="24"/>
                <w:szCs w:val="24"/>
              </w:rPr>
              <w:t>N/A</w:t>
            </w:r>
          </w:p>
        </w:tc>
        <w:tc>
          <w:tcPr>
            <w:tcW w:w="2127" w:type="dxa"/>
            <w:shd w:val="clear" w:color="auto" w:fill="E2EFD9" w:themeFill="accent6" w:themeFillTint="33"/>
          </w:tcPr>
          <w:p w14:paraId="037FFB59" w14:textId="77777777" w:rsidR="00E54E92" w:rsidRPr="001E1000" w:rsidRDefault="00E54E92" w:rsidP="008E68F2">
            <w:pPr>
              <w:rPr>
                <w:rFonts w:ascii="Arial" w:hAnsi="Arial" w:cs="Arial"/>
                <w:sz w:val="24"/>
                <w:szCs w:val="24"/>
              </w:rPr>
            </w:pPr>
            <w:r w:rsidRPr="001E1000">
              <w:rPr>
                <w:rFonts w:ascii="Arial" w:hAnsi="Arial" w:cs="Arial"/>
                <w:sz w:val="24"/>
                <w:szCs w:val="24"/>
              </w:rPr>
              <w:t>N/A</w:t>
            </w:r>
          </w:p>
        </w:tc>
      </w:tr>
      <w:tr w:rsidR="00E54E92" w:rsidRPr="00A87135" w14:paraId="77E84B5A" w14:textId="77777777" w:rsidTr="008E68F2">
        <w:tc>
          <w:tcPr>
            <w:tcW w:w="421" w:type="dxa"/>
            <w:shd w:val="clear" w:color="auto" w:fill="7F7F7F" w:themeFill="text1" w:themeFillTint="80"/>
          </w:tcPr>
          <w:p w14:paraId="4F8348BC"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2</w:t>
            </w:r>
          </w:p>
        </w:tc>
        <w:tc>
          <w:tcPr>
            <w:tcW w:w="6095" w:type="dxa"/>
            <w:shd w:val="clear" w:color="auto" w:fill="7F7F7F" w:themeFill="text1" w:themeFillTint="80"/>
          </w:tcPr>
          <w:p w14:paraId="7A8A4044"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Accessibility</w:t>
            </w:r>
          </w:p>
        </w:tc>
        <w:tc>
          <w:tcPr>
            <w:tcW w:w="850" w:type="dxa"/>
            <w:shd w:val="clear" w:color="auto" w:fill="7F7F7F" w:themeFill="text1" w:themeFillTint="80"/>
          </w:tcPr>
          <w:p w14:paraId="24D06718"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6A0FB6E4"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No</w:t>
            </w:r>
          </w:p>
        </w:tc>
      </w:tr>
      <w:tr w:rsidR="00E54E92" w:rsidRPr="00A87135" w14:paraId="6827DBB6" w14:textId="77777777" w:rsidTr="008E68F2">
        <w:tc>
          <w:tcPr>
            <w:tcW w:w="421" w:type="dxa"/>
            <w:shd w:val="clear" w:color="auto" w:fill="E2EFD9" w:themeFill="accent6" w:themeFillTint="33"/>
          </w:tcPr>
          <w:p w14:paraId="259FA59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89F9ED6" w14:textId="77777777" w:rsidR="00E54E92" w:rsidRPr="001E1000" w:rsidRDefault="00E54E92" w:rsidP="008E68F2">
            <w:pPr>
              <w:rPr>
                <w:rFonts w:ascii="Arial" w:hAnsi="Arial" w:cs="Arial"/>
                <w:sz w:val="24"/>
                <w:szCs w:val="24"/>
              </w:rPr>
            </w:pPr>
            <w:r w:rsidRPr="001E1000">
              <w:rPr>
                <w:rFonts w:ascii="Arial" w:hAnsi="Arial" w:cs="Arial"/>
                <w:sz w:val="24"/>
                <w:szCs w:val="24"/>
              </w:rPr>
              <w:t>Are multiple accessibility routes available for residents to make a complaint?</w:t>
            </w:r>
          </w:p>
        </w:tc>
        <w:tc>
          <w:tcPr>
            <w:tcW w:w="850" w:type="dxa"/>
            <w:shd w:val="clear" w:color="auto" w:fill="E2EFD9" w:themeFill="accent6" w:themeFillTint="33"/>
          </w:tcPr>
          <w:p w14:paraId="1E9D7EEA"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Yes </w:t>
            </w:r>
          </w:p>
        </w:tc>
        <w:tc>
          <w:tcPr>
            <w:tcW w:w="2127" w:type="dxa"/>
            <w:shd w:val="clear" w:color="auto" w:fill="E2EFD9" w:themeFill="accent6" w:themeFillTint="33"/>
          </w:tcPr>
          <w:p w14:paraId="1B1AA490" w14:textId="77777777" w:rsidR="00E54E92" w:rsidRPr="001E1000" w:rsidRDefault="00E54E92" w:rsidP="008E68F2">
            <w:pPr>
              <w:rPr>
                <w:rFonts w:ascii="Arial" w:hAnsi="Arial" w:cs="Arial"/>
                <w:b/>
                <w:bCs/>
                <w:sz w:val="24"/>
                <w:szCs w:val="24"/>
              </w:rPr>
            </w:pPr>
          </w:p>
        </w:tc>
      </w:tr>
      <w:tr w:rsidR="00E54E92" w:rsidRPr="00A87135" w14:paraId="7490841A" w14:textId="77777777" w:rsidTr="008E68F2">
        <w:tc>
          <w:tcPr>
            <w:tcW w:w="421" w:type="dxa"/>
            <w:shd w:val="clear" w:color="auto" w:fill="E2EFD9" w:themeFill="accent6" w:themeFillTint="33"/>
          </w:tcPr>
          <w:p w14:paraId="5C24C62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9D3D697" w14:textId="77777777" w:rsidR="00E54E92" w:rsidRPr="001E1000" w:rsidRDefault="00E54E92" w:rsidP="008E68F2">
            <w:pPr>
              <w:rPr>
                <w:rFonts w:ascii="Arial" w:hAnsi="Arial" w:cs="Arial"/>
                <w:sz w:val="24"/>
                <w:szCs w:val="24"/>
              </w:rPr>
            </w:pPr>
            <w:r w:rsidRPr="001E1000">
              <w:rPr>
                <w:rFonts w:ascii="Arial" w:hAnsi="Arial" w:cs="Arial"/>
                <w:sz w:val="24"/>
                <w:szCs w:val="24"/>
              </w:rPr>
              <w:t>Is the complaints policy and procedure available online?</w:t>
            </w:r>
          </w:p>
        </w:tc>
        <w:tc>
          <w:tcPr>
            <w:tcW w:w="850" w:type="dxa"/>
            <w:shd w:val="clear" w:color="auto" w:fill="E2EFD9" w:themeFill="accent6" w:themeFillTint="33"/>
          </w:tcPr>
          <w:p w14:paraId="1EDC065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79EC2D3D" w14:textId="77777777" w:rsidR="00E54E92" w:rsidRPr="001E1000" w:rsidRDefault="00E54E92" w:rsidP="008E68F2">
            <w:pPr>
              <w:rPr>
                <w:rFonts w:ascii="Arial" w:hAnsi="Arial" w:cs="Arial"/>
                <w:sz w:val="24"/>
                <w:szCs w:val="24"/>
              </w:rPr>
            </w:pPr>
          </w:p>
        </w:tc>
      </w:tr>
      <w:tr w:rsidR="00E54E92" w:rsidRPr="00A87135" w14:paraId="456E7E81" w14:textId="77777777" w:rsidTr="008E68F2">
        <w:tc>
          <w:tcPr>
            <w:tcW w:w="421" w:type="dxa"/>
            <w:shd w:val="clear" w:color="auto" w:fill="E2EFD9" w:themeFill="accent6" w:themeFillTint="33"/>
          </w:tcPr>
          <w:p w14:paraId="6728DEE4"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5B4D26D" w14:textId="0C55F943" w:rsidR="00E54E92" w:rsidRPr="001E1000" w:rsidRDefault="00E54E92" w:rsidP="008E68F2">
            <w:pPr>
              <w:rPr>
                <w:rFonts w:ascii="Arial" w:hAnsi="Arial" w:cs="Arial"/>
                <w:sz w:val="24"/>
                <w:szCs w:val="24"/>
              </w:rPr>
            </w:pPr>
            <w:r w:rsidRPr="001E1000">
              <w:rPr>
                <w:rFonts w:ascii="Arial" w:hAnsi="Arial" w:cs="Arial"/>
                <w:sz w:val="24"/>
                <w:szCs w:val="24"/>
              </w:rPr>
              <w:t>Do we have a reasonable adjustments policy?</w:t>
            </w:r>
          </w:p>
        </w:tc>
        <w:tc>
          <w:tcPr>
            <w:tcW w:w="850" w:type="dxa"/>
            <w:shd w:val="clear" w:color="auto" w:fill="E2EFD9" w:themeFill="accent6" w:themeFillTint="33"/>
          </w:tcPr>
          <w:p w14:paraId="44F983ED" w14:textId="77777777" w:rsidR="00E54E92" w:rsidRPr="001E1000" w:rsidRDefault="00E54E92" w:rsidP="008E68F2">
            <w:pPr>
              <w:rPr>
                <w:rFonts w:ascii="Arial" w:hAnsi="Arial" w:cs="Arial"/>
                <w:sz w:val="24"/>
                <w:szCs w:val="24"/>
              </w:rPr>
            </w:pPr>
            <w:r>
              <w:rPr>
                <w:rFonts w:ascii="Arial" w:hAnsi="Arial" w:cs="Arial"/>
                <w:sz w:val="24"/>
                <w:szCs w:val="24"/>
              </w:rPr>
              <w:t>Yes</w:t>
            </w:r>
          </w:p>
        </w:tc>
        <w:tc>
          <w:tcPr>
            <w:tcW w:w="2127" w:type="dxa"/>
            <w:shd w:val="clear" w:color="auto" w:fill="E2EFD9" w:themeFill="accent6" w:themeFillTint="33"/>
          </w:tcPr>
          <w:p w14:paraId="3346FD41" w14:textId="77777777" w:rsidR="00E54E92" w:rsidRPr="001E1000" w:rsidRDefault="00E54E92" w:rsidP="008E68F2">
            <w:pPr>
              <w:rPr>
                <w:rFonts w:ascii="Arial" w:hAnsi="Arial" w:cs="Arial"/>
                <w:sz w:val="24"/>
                <w:szCs w:val="24"/>
              </w:rPr>
            </w:pPr>
          </w:p>
        </w:tc>
      </w:tr>
      <w:tr w:rsidR="00E54E92" w:rsidRPr="00A87135" w14:paraId="337344E7" w14:textId="77777777" w:rsidTr="008E68F2">
        <w:tc>
          <w:tcPr>
            <w:tcW w:w="421" w:type="dxa"/>
            <w:shd w:val="clear" w:color="auto" w:fill="E2EFD9" w:themeFill="accent6" w:themeFillTint="33"/>
          </w:tcPr>
          <w:p w14:paraId="3AF7F72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5D24ACB" w14:textId="77777777" w:rsidR="00E54E92" w:rsidRPr="001E1000" w:rsidRDefault="00E54E92" w:rsidP="008E68F2">
            <w:pPr>
              <w:rPr>
                <w:rFonts w:ascii="Arial" w:hAnsi="Arial" w:cs="Arial"/>
                <w:sz w:val="24"/>
                <w:szCs w:val="24"/>
              </w:rPr>
            </w:pPr>
            <w:r w:rsidRPr="001E1000">
              <w:rPr>
                <w:rFonts w:ascii="Arial" w:hAnsi="Arial" w:cs="Arial"/>
                <w:sz w:val="24"/>
                <w:szCs w:val="24"/>
              </w:rPr>
              <w:t>Do we regularly advise residents about our complaints process?</w:t>
            </w:r>
          </w:p>
        </w:tc>
        <w:tc>
          <w:tcPr>
            <w:tcW w:w="850" w:type="dxa"/>
            <w:shd w:val="clear" w:color="auto" w:fill="E2EFD9" w:themeFill="accent6" w:themeFillTint="33"/>
          </w:tcPr>
          <w:p w14:paraId="7F8C3897"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4163F9CF" w14:textId="77777777" w:rsidR="00E54E92" w:rsidRPr="001E1000" w:rsidRDefault="00E54E92" w:rsidP="008E68F2">
            <w:pPr>
              <w:rPr>
                <w:rFonts w:ascii="Arial" w:hAnsi="Arial" w:cs="Arial"/>
                <w:b/>
                <w:bCs/>
                <w:sz w:val="24"/>
                <w:szCs w:val="24"/>
              </w:rPr>
            </w:pPr>
          </w:p>
        </w:tc>
      </w:tr>
      <w:tr w:rsidR="00E54E92" w:rsidRPr="00A87135" w14:paraId="38F34F2A" w14:textId="77777777" w:rsidTr="008E68F2">
        <w:tc>
          <w:tcPr>
            <w:tcW w:w="421" w:type="dxa"/>
            <w:shd w:val="clear" w:color="auto" w:fill="7F7F7F" w:themeFill="text1" w:themeFillTint="80"/>
          </w:tcPr>
          <w:p w14:paraId="68272F6D"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3</w:t>
            </w:r>
          </w:p>
        </w:tc>
        <w:tc>
          <w:tcPr>
            <w:tcW w:w="6095" w:type="dxa"/>
            <w:shd w:val="clear" w:color="auto" w:fill="7F7F7F" w:themeFill="text1" w:themeFillTint="80"/>
          </w:tcPr>
          <w:p w14:paraId="42535CD0"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Complaints team and process</w:t>
            </w:r>
          </w:p>
        </w:tc>
        <w:tc>
          <w:tcPr>
            <w:tcW w:w="850" w:type="dxa"/>
            <w:shd w:val="clear" w:color="auto" w:fill="7F7F7F" w:themeFill="text1" w:themeFillTint="80"/>
          </w:tcPr>
          <w:p w14:paraId="131C66D7"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43A20053"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No</w:t>
            </w:r>
          </w:p>
        </w:tc>
      </w:tr>
      <w:tr w:rsidR="00E54E92" w:rsidRPr="00A87135" w14:paraId="0D2205B3" w14:textId="77777777" w:rsidTr="008E68F2">
        <w:tc>
          <w:tcPr>
            <w:tcW w:w="421" w:type="dxa"/>
            <w:shd w:val="clear" w:color="auto" w:fill="E2EFD9" w:themeFill="accent6" w:themeFillTint="33"/>
          </w:tcPr>
          <w:p w14:paraId="6930BE0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F6B5C3" w14:textId="77777777" w:rsidR="00E54E92" w:rsidRPr="001E1000" w:rsidRDefault="00E54E92" w:rsidP="008E68F2">
            <w:pPr>
              <w:rPr>
                <w:rFonts w:ascii="Arial" w:hAnsi="Arial" w:cs="Arial"/>
                <w:sz w:val="24"/>
                <w:szCs w:val="24"/>
              </w:rPr>
            </w:pPr>
            <w:r w:rsidRPr="001E1000">
              <w:rPr>
                <w:rFonts w:ascii="Arial" w:hAnsi="Arial" w:cs="Arial"/>
                <w:sz w:val="24"/>
                <w:szCs w:val="24"/>
              </w:rPr>
              <w:t>Is there a complaint officer or equivalent in post?</w:t>
            </w:r>
          </w:p>
        </w:tc>
        <w:tc>
          <w:tcPr>
            <w:tcW w:w="850" w:type="dxa"/>
            <w:shd w:val="clear" w:color="auto" w:fill="E2EFD9" w:themeFill="accent6" w:themeFillTint="33"/>
          </w:tcPr>
          <w:p w14:paraId="4CA7BB8D"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59D2F586" w14:textId="77777777" w:rsidR="00E54E92" w:rsidRPr="001E1000" w:rsidRDefault="00E54E92" w:rsidP="008E68F2">
            <w:pPr>
              <w:rPr>
                <w:rFonts w:ascii="Arial" w:hAnsi="Arial" w:cs="Arial"/>
                <w:b/>
                <w:bCs/>
                <w:sz w:val="24"/>
                <w:szCs w:val="24"/>
              </w:rPr>
            </w:pPr>
          </w:p>
        </w:tc>
      </w:tr>
      <w:tr w:rsidR="00E54E92" w:rsidRPr="00A87135" w14:paraId="27963C56" w14:textId="77777777" w:rsidTr="008E68F2">
        <w:tc>
          <w:tcPr>
            <w:tcW w:w="421" w:type="dxa"/>
            <w:shd w:val="clear" w:color="auto" w:fill="E2EFD9" w:themeFill="accent6" w:themeFillTint="33"/>
          </w:tcPr>
          <w:p w14:paraId="6D416CB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1F43CF1" w14:textId="77777777" w:rsidR="00E54E92" w:rsidRPr="001E1000" w:rsidRDefault="00E54E92" w:rsidP="008E68F2">
            <w:pPr>
              <w:rPr>
                <w:rFonts w:ascii="Arial" w:hAnsi="Arial" w:cs="Arial"/>
                <w:b/>
                <w:bCs/>
                <w:sz w:val="24"/>
                <w:szCs w:val="24"/>
              </w:rPr>
            </w:pPr>
            <w:r w:rsidRPr="001E1000">
              <w:rPr>
                <w:rFonts w:ascii="Arial" w:hAnsi="Arial" w:cs="Arial"/>
                <w:sz w:val="24"/>
                <w:szCs w:val="24"/>
              </w:rPr>
              <w:t>Does the complaint officer have autonomy to resolve complaints?</w:t>
            </w:r>
          </w:p>
        </w:tc>
        <w:tc>
          <w:tcPr>
            <w:tcW w:w="850" w:type="dxa"/>
            <w:shd w:val="clear" w:color="auto" w:fill="E2EFD9" w:themeFill="accent6" w:themeFillTint="33"/>
          </w:tcPr>
          <w:p w14:paraId="11D28D4B"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55834260" w14:textId="77777777" w:rsidR="00E54E92" w:rsidRPr="001E1000" w:rsidRDefault="00E54E92" w:rsidP="008E68F2">
            <w:pPr>
              <w:rPr>
                <w:rFonts w:ascii="Arial" w:hAnsi="Arial" w:cs="Arial"/>
                <w:b/>
                <w:bCs/>
                <w:sz w:val="24"/>
                <w:szCs w:val="24"/>
              </w:rPr>
            </w:pPr>
          </w:p>
        </w:tc>
      </w:tr>
      <w:tr w:rsidR="00E54E92" w:rsidRPr="00A87135" w14:paraId="30F29A68" w14:textId="77777777" w:rsidTr="008E68F2">
        <w:tc>
          <w:tcPr>
            <w:tcW w:w="421" w:type="dxa"/>
            <w:shd w:val="clear" w:color="auto" w:fill="E2EFD9" w:themeFill="accent6" w:themeFillTint="33"/>
          </w:tcPr>
          <w:p w14:paraId="49957274"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554A35C" w14:textId="77777777" w:rsidR="00E54E92" w:rsidRPr="001E1000" w:rsidRDefault="00E54E92" w:rsidP="008E68F2">
            <w:pPr>
              <w:rPr>
                <w:rFonts w:ascii="Arial" w:hAnsi="Arial" w:cs="Arial"/>
                <w:sz w:val="24"/>
                <w:szCs w:val="24"/>
              </w:rPr>
            </w:pPr>
            <w:r w:rsidRPr="001E1000">
              <w:rPr>
                <w:rFonts w:ascii="Arial" w:hAnsi="Arial" w:cs="Arial"/>
                <w:sz w:val="24"/>
                <w:szCs w:val="24"/>
              </w:rPr>
              <w:t>Does the complaint officer have authority to compel engagement from other departments to resolve disputes?</w:t>
            </w:r>
          </w:p>
        </w:tc>
        <w:tc>
          <w:tcPr>
            <w:tcW w:w="850" w:type="dxa"/>
            <w:shd w:val="clear" w:color="auto" w:fill="E2EFD9" w:themeFill="accent6" w:themeFillTint="33"/>
          </w:tcPr>
          <w:p w14:paraId="1B0BC462"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2D79B3C7" w14:textId="77777777" w:rsidR="00E54E92" w:rsidRPr="001E1000" w:rsidRDefault="00E54E92" w:rsidP="008E68F2">
            <w:pPr>
              <w:rPr>
                <w:rFonts w:ascii="Arial" w:hAnsi="Arial" w:cs="Arial"/>
                <w:b/>
                <w:bCs/>
                <w:sz w:val="24"/>
                <w:szCs w:val="24"/>
              </w:rPr>
            </w:pPr>
          </w:p>
        </w:tc>
      </w:tr>
      <w:tr w:rsidR="00E54E92" w:rsidRPr="00A87135" w14:paraId="78E2845A" w14:textId="77777777" w:rsidTr="008E68F2">
        <w:trPr>
          <w:trHeight w:val="70"/>
        </w:trPr>
        <w:tc>
          <w:tcPr>
            <w:tcW w:w="421" w:type="dxa"/>
            <w:shd w:val="clear" w:color="auto" w:fill="E2EFD9" w:themeFill="accent6" w:themeFillTint="33"/>
          </w:tcPr>
          <w:p w14:paraId="661A5BB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C3CCCA7" w14:textId="77777777" w:rsidR="00E54E92" w:rsidRPr="001E1000" w:rsidRDefault="00E54E92" w:rsidP="008E68F2">
            <w:pPr>
              <w:rPr>
                <w:rFonts w:ascii="Arial" w:hAnsi="Arial" w:cs="Arial"/>
                <w:sz w:val="24"/>
                <w:szCs w:val="24"/>
              </w:rPr>
            </w:pPr>
            <w:r w:rsidRPr="001E1000">
              <w:rPr>
                <w:rFonts w:ascii="Arial" w:hAnsi="Arial" w:cs="Arial"/>
                <w:sz w:val="24"/>
                <w:szCs w:val="24"/>
              </w:rPr>
              <w:t>If there is a third stage to the complaint’s procedure are residents involved in the decision making?</w:t>
            </w:r>
          </w:p>
        </w:tc>
        <w:tc>
          <w:tcPr>
            <w:tcW w:w="850" w:type="dxa"/>
            <w:shd w:val="clear" w:color="auto" w:fill="E2EFD9" w:themeFill="accent6" w:themeFillTint="33"/>
          </w:tcPr>
          <w:p w14:paraId="6383E859" w14:textId="77777777" w:rsidR="00E54E92" w:rsidRPr="005750B2" w:rsidRDefault="00E54E92" w:rsidP="008E68F2">
            <w:pPr>
              <w:rPr>
                <w:rFonts w:ascii="Arial" w:hAnsi="Arial" w:cs="Arial"/>
                <w:sz w:val="24"/>
                <w:szCs w:val="24"/>
              </w:rPr>
            </w:pPr>
            <w:r w:rsidRPr="005750B2">
              <w:rPr>
                <w:rFonts w:ascii="Arial" w:hAnsi="Arial" w:cs="Arial"/>
                <w:sz w:val="24"/>
                <w:szCs w:val="24"/>
              </w:rPr>
              <w:t>Yes</w:t>
            </w:r>
          </w:p>
        </w:tc>
        <w:tc>
          <w:tcPr>
            <w:tcW w:w="2127" w:type="dxa"/>
            <w:shd w:val="clear" w:color="auto" w:fill="E2EFD9" w:themeFill="accent6" w:themeFillTint="33"/>
          </w:tcPr>
          <w:p w14:paraId="56759BB0" w14:textId="77777777" w:rsidR="00E54E92" w:rsidRPr="00290DC3" w:rsidRDefault="00E54E92" w:rsidP="008E68F2">
            <w:pPr>
              <w:rPr>
                <w:rFonts w:ascii="Arial" w:hAnsi="Arial" w:cs="Arial"/>
                <w:b/>
                <w:bCs/>
                <w:sz w:val="24"/>
                <w:szCs w:val="24"/>
              </w:rPr>
            </w:pPr>
          </w:p>
        </w:tc>
      </w:tr>
      <w:tr w:rsidR="00E54E92" w:rsidRPr="00A87135" w14:paraId="75839E08" w14:textId="77777777" w:rsidTr="008E68F2">
        <w:tc>
          <w:tcPr>
            <w:tcW w:w="421" w:type="dxa"/>
            <w:shd w:val="clear" w:color="auto" w:fill="E2EFD9" w:themeFill="accent6" w:themeFillTint="33"/>
          </w:tcPr>
          <w:p w14:paraId="24FC7399"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3EB74A6"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Is any third stage optional for residents?  </w:t>
            </w:r>
          </w:p>
        </w:tc>
        <w:tc>
          <w:tcPr>
            <w:tcW w:w="850" w:type="dxa"/>
            <w:shd w:val="clear" w:color="auto" w:fill="E2EFD9" w:themeFill="accent6" w:themeFillTint="33"/>
          </w:tcPr>
          <w:p w14:paraId="7AE6C364"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01E2D149" w14:textId="77777777" w:rsidR="00E54E92" w:rsidRPr="001E1000" w:rsidRDefault="00E54E92" w:rsidP="008E68F2">
            <w:pPr>
              <w:rPr>
                <w:rFonts w:ascii="Arial" w:hAnsi="Arial" w:cs="Arial"/>
                <w:sz w:val="24"/>
                <w:szCs w:val="24"/>
              </w:rPr>
            </w:pPr>
          </w:p>
        </w:tc>
      </w:tr>
      <w:tr w:rsidR="00E54E92" w:rsidRPr="00A87135" w14:paraId="40486D40" w14:textId="77777777" w:rsidTr="008E68F2">
        <w:tc>
          <w:tcPr>
            <w:tcW w:w="421" w:type="dxa"/>
            <w:shd w:val="clear" w:color="auto" w:fill="E2EFD9" w:themeFill="accent6" w:themeFillTint="33"/>
          </w:tcPr>
          <w:p w14:paraId="555281C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94AB824" w14:textId="77777777" w:rsidR="00E54E92" w:rsidRPr="001E1000" w:rsidRDefault="00E54E92" w:rsidP="008E68F2">
            <w:pPr>
              <w:rPr>
                <w:rFonts w:ascii="Arial" w:hAnsi="Arial" w:cs="Arial"/>
                <w:sz w:val="24"/>
                <w:szCs w:val="24"/>
              </w:rPr>
            </w:pPr>
            <w:r w:rsidRPr="001E1000">
              <w:rPr>
                <w:rFonts w:ascii="Arial" w:hAnsi="Arial" w:cs="Arial"/>
                <w:sz w:val="24"/>
                <w:szCs w:val="24"/>
              </w:rPr>
              <w:t>Does the final stage response set out residents’ right to refer the matter to the Housing Ombudsman Service?</w:t>
            </w:r>
          </w:p>
        </w:tc>
        <w:tc>
          <w:tcPr>
            <w:tcW w:w="850" w:type="dxa"/>
            <w:shd w:val="clear" w:color="auto" w:fill="E2EFD9" w:themeFill="accent6" w:themeFillTint="33"/>
          </w:tcPr>
          <w:p w14:paraId="2287240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357E1069" w14:textId="77777777" w:rsidR="00E54E92" w:rsidRPr="001E1000" w:rsidRDefault="00E54E92" w:rsidP="008E68F2">
            <w:pPr>
              <w:rPr>
                <w:rFonts w:ascii="Arial" w:hAnsi="Arial" w:cs="Arial"/>
                <w:sz w:val="24"/>
                <w:szCs w:val="24"/>
              </w:rPr>
            </w:pPr>
          </w:p>
        </w:tc>
      </w:tr>
      <w:tr w:rsidR="00E54E92" w:rsidRPr="00A87135" w14:paraId="474EC93A" w14:textId="77777777" w:rsidTr="008E68F2">
        <w:tc>
          <w:tcPr>
            <w:tcW w:w="421" w:type="dxa"/>
            <w:shd w:val="clear" w:color="auto" w:fill="E2EFD9" w:themeFill="accent6" w:themeFillTint="33"/>
          </w:tcPr>
          <w:p w14:paraId="359419A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A9CB22" w14:textId="77777777" w:rsidR="00E54E92" w:rsidRPr="001E1000" w:rsidRDefault="00E54E92" w:rsidP="008E68F2">
            <w:pPr>
              <w:rPr>
                <w:rFonts w:ascii="Arial" w:hAnsi="Arial" w:cs="Arial"/>
                <w:sz w:val="24"/>
                <w:szCs w:val="24"/>
              </w:rPr>
            </w:pPr>
            <w:r w:rsidRPr="001E1000">
              <w:rPr>
                <w:rFonts w:ascii="Arial" w:hAnsi="Arial" w:cs="Arial"/>
                <w:sz w:val="24"/>
                <w:szCs w:val="24"/>
              </w:rPr>
              <w:t>Do we keep a record of complaint correspondence including correspondence from the resident?</w:t>
            </w:r>
          </w:p>
        </w:tc>
        <w:tc>
          <w:tcPr>
            <w:tcW w:w="850" w:type="dxa"/>
            <w:shd w:val="clear" w:color="auto" w:fill="E2EFD9" w:themeFill="accent6" w:themeFillTint="33"/>
          </w:tcPr>
          <w:p w14:paraId="45E27D31"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1CE9903A" w14:textId="77777777" w:rsidR="00E54E92" w:rsidRPr="001E1000" w:rsidRDefault="00E54E92" w:rsidP="008E68F2">
            <w:pPr>
              <w:rPr>
                <w:rFonts w:ascii="Arial" w:hAnsi="Arial" w:cs="Arial"/>
                <w:b/>
                <w:bCs/>
                <w:sz w:val="24"/>
                <w:szCs w:val="24"/>
              </w:rPr>
            </w:pPr>
          </w:p>
        </w:tc>
      </w:tr>
      <w:tr w:rsidR="00E54E92" w:rsidRPr="00A87135" w14:paraId="244F948D" w14:textId="77777777" w:rsidTr="008E68F2">
        <w:tc>
          <w:tcPr>
            <w:tcW w:w="421" w:type="dxa"/>
            <w:shd w:val="clear" w:color="auto" w:fill="E2EFD9" w:themeFill="accent6" w:themeFillTint="33"/>
          </w:tcPr>
          <w:p w14:paraId="348A8CD7"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56E9A4D" w14:textId="6ADFEF76" w:rsidR="00E54E92" w:rsidRPr="00A51004" w:rsidRDefault="00E54E92" w:rsidP="008E68F2">
            <w:pPr>
              <w:rPr>
                <w:rFonts w:ascii="Arial" w:hAnsi="Arial" w:cs="Arial"/>
                <w:sz w:val="24"/>
                <w:szCs w:val="24"/>
              </w:rPr>
            </w:pPr>
            <w:r w:rsidRPr="001E1000">
              <w:rPr>
                <w:rFonts w:ascii="Arial" w:hAnsi="Arial" w:cs="Arial"/>
                <w:sz w:val="24"/>
                <w:szCs w:val="24"/>
              </w:rPr>
              <w:t>At what stage are most complaints resolved?</w:t>
            </w:r>
          </w:p>
        </w:tc>
        <w:tc>
          <w:tcPr>
            <w:tcW w:w="850" w:type="dxa"/>
            <w:shd w:val="clear" w:color="auto" w:fill="E2EFD9" w:themeFill="accent6" w:themeFillTint="33"/>
          </w:tcPr>
          <w:p w14:paraId="1F223AD7"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7F380CCA" w14:textId="750F5D35" w:rsidR="00E54E92" w:rsidRPr="00B6673E" w:rsidRDefault="00E54E92" w:rsidP="008E68F2">
            <w:pPr>
              <w:rPr>
                <w:rFonts w:ascii="Arial" w:hAnsi="Arial" w:cs="Arial"/>
                <w:sz w:val="24"/>
                <w:szCs w:val="24"/>
              </w:rPr>
            </w:pPr>
            <w:r>
              <w:rPr>
                <w:rFonts w:ascii="Arial" w:hAnsi="Arial" w:cs="Arial"/>
                <w:sz w:val="24"/>
                <w:szCs w:val="24"/>
              </w:rPr>
              <w:t xml:space="preserve">Stage </w:t>
            </w:r>
            <w:r w:rsidR="00C80DA5">
              <w:rPr>
                <w:rFonts w:ascii="Arial" w:hAnsi="Arial" w:cs="Arial"/>
                <w:sz w:val="24"/>
                <w:szCs w:val="24"/>
              </w:rPr>
              <w:t>one</w:t>
            </w:r>
          </w:p>
        </w:tc>
      </w:tr>
      <w:tr w:rsidR="00E54E92" w:rsidRPr="00A87135" w14:paraId="30D21285" w14:textId="77777777" w:rsidTr="008E68F2">
        <w:tc>
          <w:tcPr>
            <w:tcW w:w="421" w:type="dxa"/>
            <w:shd w:val="clear" w:color="auto" w:fill="7F7F7F" w:themeFill="text1" w:themeFillTint="80"/>
          </w:tcPr>
          <w:p w14:paraId="1C029FBF"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4</w:t>
            </w:r>
          </w:p>
        </w:tc>
        <w:tc>
          <w:tcPr>
            <w:tcW w:w="6095" w:type="dxa"/>
            <w:shd w:val="clear" w:color="auto" w:fill="7F7F7F" w:themeFill="text1" w:themeFillTint="80"/>
          </w:tcPr>
          <w:p w14:paraId="2BB7108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Communication</w:t>
            </w:r>
          </w:p>
        </w:tc>
        <w:tc>
          <w:tcPr>
            <w:tcW w:w="850" w:type="dxa"/>
            <w:shd w:val="clear" w:color="auto" w:fill="7F7F7F" w:themeFill="text1" w:themeFillTint="80"/>
          </w:tcPr>
          <w:p w14:paraId="29027A24" w14:textId="77777777" w:rsidR="00E54E92" w:rsidRPr="00B6673E"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5F148228" w14:textId="77777777" w:rsidR="00E54E92" w:rsidRPr="00B6673E"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No</w:t>
            </w:r>
          </w:p>
        </w:tc>
      </w:tr>
      <w:tr w:rsidR="00E54E92" w:rsidRPr="00A87135" w14:paraId="01B340C5" w14:textId="77777777" w:rsidTr="008E68F2">
        <w:tc>
          <w:tcPr>
            <w:tcW w:w="421" w:type="dxa"/>
            <w:shd w:val="clear" w:color="auto" w:fill="E2EFD9" w:themeFill="accent6" w:themeFillTint="33"/>
          </w:tcPr>
          <w:p w14:paraId="061D57EE"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EC2F03F"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kept informed and updated during the complaints process?</w:t>
            </w:r>
          </w:p>
        </w:tc>
        <w:tc>
          <w:tcPr>
            <w:tcW w:w="850" w:type="dxa"/>
            <w:shd w:val="clear" w:color="auto" w:fill="E2EFD9" w:themeFill="accent6" w:themeFillTint="33"/>
          </w:tcPr>
          <w:p w14:paraId="07876FDD"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71DB35FE" w14:textId="77777777" w:rsidR="00E54E92" w:rsidRPr="001E1000" w:rsidRDefault="00E54E92" w:rsidP="008E68F2">
            <w:pPr>
              <w:rPr>
                <w:rFonts w:ascii="Arial" w:hAnsi="Arial" w:cs="Arial"/>
                <w:b/>
                <w:bCs/>
                <w:sz w:val="24"/>
                <w:szCs w:val="24"/>
              </w:rPr>
            </w:pPr>
          </w:p>
        </w:tc>
      </w:tr>
      <w:tr w:rsidR="00E54E92" w:rsidRPr="00A87135" w14:paraId="287CAF53" w14:textId="77777777" w:rsidTr="008E68F2">
        <w:tc>
          <w:tcPr>
            <w:tcW w:w="421" w:type="dxa"/>
            <w:shd w:val="clear" w:color="auto" w:fill="E2EFD9" w:themeFill="accent6" w:themeFillTint="33"/>
          </w:tcPr>
          <w:p w14:paraId="54C883D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B765A0D"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informed of the landlord’s position and given a chance to respond and challenge any area of dispute before the final decision?</w:t>
            </w:r>
          </w:p>
        </w:tc>
        <w:tc>
          <w:tcPr>
            <w:tcW w:w="850" w:type="dxa"/>
            <w:shd w:val="clear" w:color="auto" w:fill="E2EFD9" w:themeFill="accent6" w:themeFillTint="33"/>
          </w:tcPr>
          <w:p w14:paraId="76695CC4"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4318C64F" w14:textId="77777777" w:rsidR="00E54E92" w:rsidRPr="001E1000" w:rsidRDefault="00E54E92" w:rsidP="008E68F2">
            <w:pPr>
              <w:rPr>
                <w:rFonts w:ascii="Arial" w:hAnsi="Arial" w:cs="Arial"/>
                <w:b/>
                <w:bCs/>
                <w:sz w:val="24"/>
                <w:szCs w:val="24"/>
              </w:rPr>
            </w:pPr>
          </w:p>
        </w:tc>
      </w:tr>
      <w:tr w:rsidR="00E54E92" w:rsidRPr="00A87135" w14:paraId="313F8BCD" w14:textId="77777777" w:rsidTr="006E387C">
        <w:tc>
          <w:tcPr>
            <w:tcW w:w="421" w:type="dxa"/>
            <w:shd w:val="clear" w:color="auto" w:fill="E2EFD9" w:themeFill="accent6" w:themeFillTint="33"/>
          </w:tcPr>
          <w:p w14:paraId="525EC8D6"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94B90BD" w14:textId="77777777" w:rsidR="00E54E92" w:rsidRPr="001E1000" w:rsidRDefault="00E54E92" w:rsidP="008E68F2">
            <w:pPr>
              <w:rPr>
                <w:rFonts w:ascii="Arial" w:hAnsi="Arial" w:cs="Arial"/>
                <w:sz w:val="24"/>
                <w:szCs w:val="24"/>
              </w:rPr>
            </w:pPr>
            <w:r w:rsidRPr="001E1000">
              <w:rPr>
                <w:rFonts w:ascii="Arial" w:hAnsi="Arial" w:cs="Arial"/>
                <w:sz w:val="24"/>
                <w:szCs w:val="24"/>
              </w:rPr>
              <w:t>Are all complaints acknowledged and logged within five days?</w:t>
            </w:r>
          </w:p>
        </w:tc>
        <w:tc>
          <w:tcPr>
            <w:tcW w:w="850" w:type="dxa"/>
            <w:shd w:val="clear" w:color="auto" w:fill="E2EFD9" w:themeFill="accent6" w:themeFillTint="33"/>
          </w:tcPr>
          <w:p w14:paraId="02FC51B8"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24D7B605" w14:textId="77777777" w:rsidR="00E54E92" w:rsidRDefault="00E54E92" w:rsidP="008E68F2">
            <w:pPr>
              <w:rPr>
                <w:rFonts w:ascii="Arial" w:hAnsi="Arial" w:cs="Arial"/>
                <w:sz w:val="24"/>
                <w:szCs w:val="24"/>
              </w:rPr>
            </w:pPr>
            <w:r>
              <w:rPr>
                <w:rFonts w:ascii="Arial" w:hAnsi="Arial" w:cs="Arial"/>
                <w:sz w:val="24"/>
                <w:szCs w:val="24"/>
              </w:rPr>
              <w:t>2 complaints not acknowledged in time (10.53%)</w:t>
            </w:r>
          </w:p>
          <w:p w14:paraId="026E9DD0" w14:textId="77777777" w:rsidR="00E54E92" w:rsidRDefault="00E54E92" w:rsidP="008E68F2">
            <w:pPr>
              <w:rPr>
                <w:rFonts w:ascii="Arial" w:hAnsi="Arial" w:cs="Arial"/>
                <w:sz w:val="24"/>
                <w:szCs w:val="24"/>
              </w:rPr>
            </w:pPr>
            <w:r>
              <w:rPr>
                <w:rFonts w:ascii="Arial" w:hAnsi="Arial" w:cs="Arial"/>
                <w:sz w:val="24"/>
                <w:szCs w:val="24"/>
              </w:rPr>
              <w:t>1 was due to system issue with allocation of the complaint. When issue was identified the complaint was dealt with immediately.</w:t>
            </w:r>
          </w:p>
          <w:p w14:paraId="68A8DD52" w14:textId="7585DA6D" w:rsidR="00E54E92" w:rsidRPr="00022F0C" w:rsidRDefault="00E54E92" w:rsidP="008E68F2">
            <w:pPr>
              <w:rPr>
                <w:rFonts w:ascii="Arial" w:hAnsi="Arial" w:cs="Arial"/>
                <w:sz w:val="24"/>
                <w:szCs w:val="24"/>
              </w:rPr>
            </w:pPr>
            <w:r>
              <w:rPr>
                <w:rFonts w:ascii="Arial" w:hAnsi="Arial" w:cs="Arial"/>
                <w:sz w:val="24"/>
                <w:szCs w:val="24"/>
              </w:rPr>
              <w:t>1 was due to no complainant details being provided</w:t>
            </w:r>
            <w:r w:rsidR="006E387C">
              <w:rPr>
                <w:rFonts w:ascii="Arial" w:hAnsi="Arial" w:cs="Arial"/>
                <w:sz w:val="24"/>
                <w:szCs w:val="24"/>
              </w:rPr>
              <w:t>.</w:t>
            </w:r>
            <w:r>
              <w:rPr>
                <w:rFonts w:ascii="Arial" w:hAnsi="Arial" w:cs="Arial"/>
                <w:sz w:val="24"/>
                <w:szCs w:val="24"/>
              </w:rPr>
              <w:t xml:space="preserve"> </w:t>
            </w:r>
          </w:p>
        </w:tc>
      </w:tr>
      <w:tr w:rsidR="00E54E92" w:rsidRPr="00A87135" w14:paraId="5856C16A" w14:textId="77777777" w:rsidTr="008E68F2">
        <w:tc>
          <w:tcPr>
            <w:tcW w:w="421" w:type="dxa"/>
            <w:shd w:val="clear" w:color="auto" w:fill="E2EFD9" w:themeFill="accent6" w:themeFillTint="33"/>
          </w:tcPr>
          <w:p w14:paraId="6DE30F5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AD13F19"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advised of how to escalate at the end of each stage?</w:t>
            </w:r>
          </w:p>
        </w:tc>
        <w:tc>
          <w:tcPr>
            <w:tcW w:w="850" w:type="dxa"/>
            <w:shd w:val="clear" w:color="auto" w:fill="E2EFD9" w:themeFill="accent6" w:themeFillTint="33"/>
          </w:tcPr>
          <w:p w14:paraId="086E738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1052ECE5" w14:textId="77777777" w:rsidR="00E54E92" w:rsidRPr="001E1000" w:rsidRDefault="00E54E92" w:rsidP="008E68F2">
            <w:pPr>
              <w:rPr>
                <w:rFonts w:ascii="Arial" w:hAnsi="Arial" w:cs="Arial"/>
                <w:b/>
                <w:bCs/>
                <w:sz w:val="24"/>
                <w:szCs w:val="24"/>
              </w:rPr>
            </w:pPr>
          </w:p>
        </w:tc>
      </w:tr>
      <w:tr w:rsidR="00E54E92" w:rsidRPr="00A87135" w14:paraId="747D4A7D" w14:textId="77777777" w:rsidTr="008E68F2">
        <w:tc>
          <w:tcPr>
            <w:tcW w:w="421" w:type="dxa"/>
            <w:shd w:val="clear" w:color="auto" w:fill="E2EFD9" w:themeFill="accent6" w:themeFillTint="33"/>
          </w:tcPr>
          <w:p w14:paraId="1346F081"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850B8F8" w14:textId="56BE756C" w:rsidR="00E54E92" w:rsidRPr="0000666A" w:rsidRDefault="00E54E92" w:rsidP="008E68F2">
            <w:pPr>
              <w:rPr>
                <w:rFonts w:ascii="Arial" w:hAnsi="Arial" w:cs="Arial"/>
                <w:sz w:val="24"/>
                <w:szCs w:val="24"/>
              </w:rPr>
            </w:pPr>
            <w:r w:rsidRPr="001E1000">
              <w:rPr>
                <w:rFonts w:ascii="Arial" w:hAnsi="Arial" w:cs="Arial"/>
                <w:sz w:val="24"/>
                <w:szCs w:val="24"/>
              </w:rPr>
              <w:t>What proportion of complaints are resolved at stage one?</w:t>
            </w:r>
          </w:p>
        </w:tc>
        <w:tc>
          <w:tcPr>
            <w:tcW w:w="850" w:type="dxa"/>
            <w:shd w:val="clear" w:color="auto" w:fill="E2EFD9" w:themeFill="accent6" w:themeFillTint="33"/>
          </w:tcPr>
          <w:p w14:paraId="5BD4D0FE"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0E628462" w14:textId="1B80DCCF" w:rsidR="00E54E92" w:rsidRPr="00022F0C" w:rsidRDefault="00331C19" w:rsidP="008E68F2">
            <w:pPr>
              <w:rPr>
                <w:rFonts w:ascii="Arial" w:hAnsi="Arial" w:cs="Arial"/>
                <w:sz w:val="24"/>
                <w:szCs w:val="24"/>
              </w:rPr>
            </w:pPr>
            <w:r>
              <w:rPr>
                <w:rFonts w:ascii="Arial" w:hAnsi="Arial" w:cs="Arial"/>
                <w:sz w:val="24"/>
                <w:szCs w:val="24"/>
              </w:rPr>
              <w:t>94.74</w:t>
            </w:r>
            <w:r w:rsidR="00E54E92" w:rsidRPr="00022F0C">
              <w:rPr>
                <w:rFonts w:ascii="Arial" w:hAnsi="Arial" w:cs="Arial"/>
                <w:sz w:val="24"/>
                <w:szCs w:val="24"/>
              </w:rPr>
              <w:t>%</w:t>
            </w:r>
          </w:p>
        </w:tc>
      </w:tr>
      <w:tr w:rsidR="00E54E92" w:rsidRPr="00A87135" w14:paraId="57D85DFD" w14:textId="77777777" w:rsidTr="008E68F2">
        <w:tc>
          <w:tcPr>
            <w:tcW w:w="421" w:type="dxa"/>
            <w:shd w:val="clear" w:color="auto" w:fill="E2EFD9" w:themeFill="accent6" w:themeFillTint="33"/>
          </w:tcPr>
          <w:p w14:paraId="059F81A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33E3218" w14:textId="77777777"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complaints are resolved at stage two?</w:t>
            </w:r>
          </w:p>
          <w:p w14:paraId="1414ACAC" w14:textId="77777777" w:rsidR="00E54E92" w:rsidRPr="0067419E" w:rsidRDefault="00E54E92" w:rsidP="008E68F2">
            <w:pPr>
              <w:rPr>
                <w:rFonts w:ascii="Arial" w:hAnsi="Arial" w:cs="Arial"/>
                <w:i/>
                <w:iCs/>
                <w:color w:val="4472C4" w:themeColor="accent1"/>
                <w:sz w:val="24"/>
                <w:szCs w:val="24"/>
              </w:rPr>
            </w:pPr>
          </w:p>
        </w:tc>
        <w:tc>
          <w:tcPr>
            <w:tcW w:w="850" w:type="dxa"/>
            <w:shd w:val="clear" w:color="auto" w:fill="E2EFD9" w:themeFill="accent6" w:themeFillTint="33"/>
          </w:tcPr>
          <w:p w14:paraId="7830EFD0"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074CBB13" w14:textId="0861E7C5" w:rsidR="00A51004" w:rsidRDefault="00A51004" w:rsidP="008E68F2">
            <w:pPr>
              <w:rPr>
                <w:rFonts w:ascii="Arial" w:hAnsi="Arial" w:cs="Arial"/>
                <w:sz w:val="24"/>
                <w:szCs w:val="24"/>
              </w:rPr>
            </w:pPr>
            <w:r>
              <w:rPr>
                <w:rFonts w:ascii="Arial" w:hAnsi="Arial" w:cs="Arial"/>
                <w:sz w:val="24"/>
                <w:szCs w:val="24"/>
              </w:rPr>
              <w:t>No stage two complaints in this period.</w:t>
            </w:r>
          </w:p>
          <w:p w14:paraId="086CFAA6" w14:textId="460D4CEB" w:rsidR="00E54E92" w:rsidRPr="00022F0C" w:rsidRDefault="00331C19" w:rsidP="008E68F2">
            <w:pPr>
              <w:rPr>
                <w:rFonts w:ascii="Arial" w:hAnsi="Arial" w:cs="Arial"/>
                <w:sz w:val="24"/>
                <w:szCs w:val="24"/>
              </w:rPr>
            </w:pPr>
            <w:r>
              <w:rPr>
                <w:rFonts w:ascii="Arial" w:hAnsi="Arial" w:cs="Arial"/>
                <w:sz w:val="24"/>
                <w:szCs w:val="24"/>
              </w:rPr>
              <w:t>5.26</w:t>
            </w:r>
            <w:r w:rsidR="00E54E92" w:rsidRPr="00022F0C">
              <w:rPr>
                <w:rFonts w:ascii="Arial" w:hAnsi="Arial" w:cs="Arial"/>
                <w:sz w:val="24"/>
                <w:szCs w:val="24"/>
              </w:rPr>
              <w:t>%</w:t>
            </w:r>
            <w:r>
              <w:rPr>
                <w:rFonts w:ascii="Arial" w:hAnsi="Arial" w:cs="Arial"/>
                <w:sz w:val="24"/>
                <w:szCs w:val="24"/>
              </w:rPr>
              <w:t xml:space="preserve"> (Stage 3)</w:t>
            </w:r>
          </w:p>
        </w:tc>
      </w:tr>
      <w:tr w:rsidR="00E54E92" w:rsidRPr="00A87135" w14:paraId="68B67CD0" w14:textId="77777777" w:rsidTr="00A51004">
        <w:tc>
          <w:tcPr>
            <w:tcW w:w="421" w:type="dxa"/>
            <w:shd w:val="clear" w:color="auto" w:fill="E2EFD9" w:themeFill="accent6" w:themeFillTint="33"/>
          </w:tcPr>
          <w:p w14:paraId="229A88C8"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D7E1A47" w14:textId="77777777"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 responses are sent within Code timescales?</w:t>
            </w:r>
          </w:p>
          <w:p w14:paraId="09C2E36C" w14:textId="77777777" w:rsidR="00E54E92" w:rsidRPr="001E1000"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sz w:val="24"/>
                <w:szCs w:val="24"/>
              </w:rPr>
              <w:t>Stage one</w:t>
            </w:r>
          </w:p>
          <w:p w14:paraId="149B609B" w14:textId="77777777" w:rsidR="00E54E92" w:rsidRPr="001E1000" w:rsidRDefault="00E54E92" w:rsidP="008E68F2">
            <w:pPr>
              <w:pStyle w:val="ListParagraph"/>
              <w:rPr>
                <w:rFonts w:ascii="Arial" w:hAnsi="Arial" w:cs="Arial"/>
                <w:sz w:val="24"/>
                <w:szCs w:val="24"/>
              </w:rPr>
            </w:pPr>
            <w:r w:rsidRPr="001E1000">
              <w:rPr>
                <w:rFonts w:ascii="Arial" w:hAnsi="Arial" w:cs="Arial"/>
                <w:sz w:val="24"/>
                <w:szCs w:val="24"/>
              </w:rPr>
              <w:t>Stage one (with extension)</w:t>
            </w:r>
          </w:p>
          <w:p w14:paraId="27D5E0E5" w14:textId="77777777" w:rsidR="00E54E92" w:rsidRPr="001E1000"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sz w:val="24"/>
                <w:szCs w:val="24"/>
              </w:rPr>
              <w:t>Stage two</w:t>
            </w:r>
          </w:p>
          <w:p w14:paraId="43BAFECF" w14:textId="3C45A457" w:rsidR="00E54E92" w:rsidRPr="001E1000" w:rsidRDefault="00E54E92" w:rsidP="0000666A">
            <w:pPr>
              <w:pStyle w:val="ListParagraph"/>
              <w:rPr>
                <w:rFonts w:ascii="Arial" w:hAnsi="Arial" w:cs="Arial"/>
                <w:sz w:val="24"/>
                <w:szCs w:val="24"/>
              </w:rPr>
            </w:pPr>
            <w:r w:rsidRPr="001E1000">
              <w:rPr>
                <w:rFonts w:ascii="Arial" w:hAnsi="Arial" w:cs="Arial"/>
                <w:sz w:val="24"/>
                <w:szCs w:val="24"/>
              </w:rPr>
              <w:t>Stage two (with extension)</w:t>
            </w:r>
            <w:r w:rsidRPr="00B6673E">
              <w:rPr>
                <w:rFonts w:ascii="Arial" w:hAnsi="Arial" w:cs="Arial"/>
                <w:i/>
                <w:iCs/>
                <w:color w:val="462B69"/>
                <w:sz w:val="24"/>
                <w:szCs w:val="24"/>
              </w:rPr>
              <w:t>.</w:t>
            </w:r>
          </w:p>
        </w:tc>
        <w:tc>
          <w:tcPr>
            <w:tcW w:w="850" w:type="dxa"/>
            <w:shd w:val="clear" w:color="auto" w:fill="E2EFD9" w:themeFill="accent6" w:themeFillTint="33"/>
          </w:tcPr>
          <w:p w14:paraId="77CE2C3A" w14:textId="77777777" w:rsidR="00E54E92" w:rsidRDefault="00E54E92" w:rsidP="008E68F2">
            <w:pPr>
              <w:rPr>
                <w:rFonts w:ascii="Arial" w:hAnsi="Arial" w:cs="Arial"/>
                <w:b/>
                <w:bCs/>
                <w:sz w:val="24"/>
                <w:szCs w:val="24"/>
              </w:rPr>
            </w:pPr>
          </w:p>
          <w:p w14:paraId="3B83B5E4" w14:textId="77777777" w:rsidR="00E54E92" w:rsidRDefault="00E54E92" w:rsidP="008E68F2">
            <w:pPr>
              <w:rPr>
                <w:rFonts w:ascii="Arial" w:hAnsi="Arial" w:cs="Arial"/>
                <w:b/>
                <w:bCs/>
                <w:sz w:val="24"/>
                <w:szCs w:val="24"/>
              </w:rPr>
            </w:pPr>
          </w:p>
          <w:p w14:paraId="46E5B961"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0E254EC4" w14:textId="762A2A4D" w:rsidR="00E54E92" w:rsidRPr="00B64AD7" w:rsidRDefault="00E54E92" w:rsidP="008E68F2">
            <w:pPr>
              <w:rPr>
                <w:rFonts w:ascii="Arial" w:hAnsi="Arial" w:cs="Arial"/>
                <w:sz w:val="24"/>
                <w:szCs w:val="24"/>
              </w:rPr>
            </w:pPr>
            <w:r w:rsidRPr="00B64AD7">
              <w:rPr>
                <w:rFonts w:ascii="Arial" w:hAnsi="Arial" w:cs="Arial"/>
                <w:sz w:val="24"/>
                <w:szCs w:val="24"/>
              </w:rPr>
              <w:t>77.78%</w:t>
            </w:r>
            <w:r>
              <w:rPr>
                <w:rFonts w:ascii="Arial" w:hAnsi="Arial" w:cs="Arial"/>
                <w:sz w:val="24"/>
                <w:szCs w:val="24"/>
              </w:rPr>
              <w:t xml:space="preserve"> of </w:t>
            </w:r>
            <w:r w:rsidR="00A51004">
              <w:rPr>
                <w:rFonts w:ascii="Arial" w:hAnsi="Arial" w:cs="Arial"/>
                <w:sz w:val="24"/>
                <w:szCs w:val="24"/>
              </w:rPr>
              <w:t>s</w:t>
            </w:r>
            <w:r>
              <w:rPr>
                <w:rFonts w:ascii="Arial" w:hAnsi="Arial" w:cs="Arial"/>
                <w:sz w:val="24"/>
                <w:szCs w:val="24"/>
              </w:rPr>
              <w:t xml:space="preserve">tage </w:t>
            </w:r>
            <w:r w:rsidR="006E387C">
              <w:rPr>
                <w:rFonts w:ascii="Arial" w:hAnsi="Arial" w:cs="Arial"/>
                <w:sz w:val="24"/>
                <w:szCs w:val="24"/>
              </w:rPr>
              <w:t>one</w:t>
            </w:r>
            <w:r>
              <w:rPr>
                <w:rFonts w:ascii="Arial" w:hAnsi="Arial" w:cs="Arial"/>
                <w:sz w:val="24"/>
                <w:szCs w:val="24"/>
              </w:rPr>
              <w:t xml:space="preserve"> complaints completed in time</w:t>
            </w:r>
          </w:p>
          <w:p w14:paraId="0F3B158D" w14:textId="51695C34" w:rsidR="00E54E92" w:rsidRPr="008F300F" w:rsidRDefault="00E54E92" w:rsidP="008E68F2">
            <w:pPr>
              <w:rPr>
                <w:rFonts w:ascii="Arial" w:hAnsi="Arial" w:cs="Arial"/>
                <w:sz w:val="24"/>
                <w:szCs w:val="24"/>
              </w:rPr>
            </w:pPr>
            <w:r w:rsidRPr="00B64AD7">
              <w:rPr>
                <w:rFonts w:ascii="Arial" w:hAnsi="Arial" w:cs="Arial"/>
                <w:sz w:val="24"/>
                <w:szCs w:val="24"/>
              </w:rPr>
              <w:t xml:space="preserve">100% </w:t>
            </w:r>
            <w:r>
              <w:rPr>
                <w:rFonts w:ascii="Arial" w:hAnsi="Arial" w:cs="Arial"/>
                <w:sz w:val="24"/>
                <w:szCs w:val="24"/>
              </w:rPr>
              <w:t xml:space="preserve">of </w:t>
            </w:r>
            <w:r w:rsidR="00A51004">
              <w:rPr>
                <w:rFonts w:ascii="Arial" w:hAnsi="Arial" w:cs="Arial"/>
                <w:sz w:val="24"/>
                <w:szCs w:val="24"/>
              </w:rPr>
              <w:t>s</w:t>
            </w:r>
            <w:r>
              <w:rPr>
                <w:rFonts w:ascii="Arial" w:hAnsi="Arial" w:cs="Arial"/>
                <w:sz w:val="24"/>
                <w:szCs w:val="24"/>
              </w:rPr>
              <w:t xml:space="preserve">tage </w:t>
            </w:r>
            <w:r w:rsidR="006E387C">
              <w:rPr>
                <w:rFonts w:ascii="Arial" w:hAnsi="Arial" w:cs="Arial"/>
                <w:sz w:val="24"/>
                <w:szCs w:val="24"/>
              </w:rPr>
              <w:t>three</w:t>
            </w:r>
            <w:r>
              <w:rPr>
                <w:rFonts w:ascii="Arial" w:hAnsi="Arial" w:cs="Arial"/>
                <w:sz w:val="24"/>
                <w:szCs w:val="24"/>
              </w:rPr>
              <w:t xml:space="preserve"> complaints completed in time </w:t>
            </w:r>
          </w:p>
        </w:tc>
      </w:tr>
      <w:tr w:rsidR="00E54E92" w:rsidRPr="00A87135" w14:paraId="0A3EAF4B" w14:textId="77777777" w:rsidTr="008E68F2">
        <w:tc>
          <w:tcPr>
            <w:tcW w:w="421" w:type="dxa"/>
            <w:shd w:val="clear" w:color="auto" w:fill="E2EFD9" w:themeFill="accent6" w:themeFillTint="33"/>
          </w:tcPr>
          <w:p w14:paraId="3BDF396A"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8C235D" w14:textId="56753E32" w:rsidR="00E54E92" w:rsidRPr="00A51004" w:rsidRDefault="00E54E92" w:rsidP="008E68F2">
            <w:pPr>
              <w:rPr>
                <w:rFonts w:ascii="Arial" w:hAnsi="Arial" w:cs="Arial"/>
                <w:sz w:val="24"/>
                <w:szCs w:val="24"/>
              </w:rPr>
            </w:pPr>
            <w:r w:rsidRPr="001E1000">
              <w:rPr>
                <w:rFonts w:ascii="Arial" w:hAnsi="Arial" w:cs="Arial"/>
                <w:sz w:val="24"/>
                <w:szCs w:val="24"/>
              </w:rPr>
              <w:t>Where timescales have been extended</w:t>
            </w:r>
            <w:r>
              <w:rPr>
                <w:rFonts w:ascii="Arial" w:hAnsi="Arial" w:cs="Arial"/>
                <w:sz w:val="24"/>
                <w:szCs w:val="24"/>
              </w:rPr>
              <w:t>,</w:t>
            </w:r>
            <w:r w:rsidRPr="001E1000">
              <w:rPr>
                <w:rFonts w:ascii="Arial" w:hAnsi="Arial" w:cs="Arial"/>
                <w:sz w:val="24"/>
                <w:szCs w:val="24"/>
              </w:rPr>
              <w:t xml:space="preserve"> did we have good reason?</w:t>
            </w:r>
          </w:p>
        </w:tc>
        <w:tc>
          <w:tcPr>
            <w:tcW w:w="850" w:type="dxa"/>
            <w:shd w:val="clear" w:color="auto" w:fill="E2EFD9" w:themeFill="accent6" w:themeFillTint="33"/>
          </w:tcPr>
          <w:p w14:paraId="543556F7"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1D5613B4"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36177154" w14:textId="77777777" w:rsidTr="008E68F2">
        <w:tc>
          <w:tcPr>
            <w:tcW w:w="421" w:type="dxa"/>
            <w:shd w:val="clear" w:color="auto" w:fill="E2EFD9" w:themeFill="accent6" w:themeFillTint="33"/>
          </w:tcPr>
          <w:p w14:paraId="21D78DF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6C003925" w14:textId="288D795A" w:rsidR="00E54E92" w:rsidRPr="00A51004" w:rsidRDefault="00E54E92" w:rsidP="008E68F2">
            <w:pPr>
              <w:rPr>
                <w:rFonts w:ascii="Arial" w:hAnsi="Arial" w:cs="Arial"/>
                <w:sz w:val="24"/>
                <w:szCs w:val="24"/>
              </w:rPr>
            </w:pPr>
            <w:r w:rsidRPr="001E1000">
              <w:rPr>
                <w:rFonts w:ascii="Arial" w:hAnsi="Arial" w:cs="Arial"/>
                <w:sz w:val="24"/>
                <w:szCs w:val="24"/>
              </w:rPr>
              <w:t>Where timescales have been extended</w:t>
            </w:r>
            <w:r>
              <w:rPr>
                <w:rFonts w:ascii="Arial" w:hAnsi="Arial" w:cs="Arial"/>
                <w:sz w:val="24"/>
                <w:szCs w:val="24"/>
              </w:rPr>
              <w:t>,</w:t>
            </w:r>
            <w:r w:rsidRPr="001E1000">
              <w:rPr>
                <w:rFonts w:ascii="Arial" w:hAnsi="Arial" w:cs="Arial"/>
                <w:sz w:val="24"/>
                <w:szCs w:val="24"/>
              </w:rPr>
              <w:t xml:space="preserve"> did we keep the resident informed?</w:t>
            </w:r>
          </w:p>
        </w:tc>
        <w:tc>
          <w:tcPr>
            <w:tcW w:w="850" w:type="dxa"/>
            <w:shd w:val="clear" w:color="auto" w:fill="E2EFD9" w:themeFill="accent6" w:themeFillTint="33"/>
          </w:tcPr>
          <w:p w14:paraId="5F9D41FE"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2EF9895D" w14:textId="77777777" w:rsidR="00E54E92" w:rsidRPr="001E1000" w:rsidRDefault="00E54E92" w:rsidP="008E68F2">
            <w:pPr>
              <w:rPr>
                <w:rFonts w:ascii="Arial" w:hAnsi="Arial" w:cs="Arial"/>
                <w:color w:val="FF0000"/>
                <w:sz w:val="24"/>
                <w:szCs w:val="24"/>
              </w:rPr>
            </w:pPr>
            <w:r>
              <w:rPr>
                <w:rFonts w:ascii="Arial" w:hAnsi="Arial" w:cs="Arial"/>
                <w:sz w:val="24"/>
                <w:szCs w:val="24"/>
              </w:rPr>
              <w:t>N/A</w:t>
            </w:r>
          </w:p>
        </w:tc>
      </w:tr>
      <w:tr w:rsidR="00E54E92" w:rsidRPr="00A87135" w14:paraId="59F12399" w14:textId="77777777" w:rsidTr="00C80DA5">
        <w:tc>
          <w:tcPr>
            <w:tcW w:w="421" w:type="dxa"/>
            <w:shd w:val="clear" w:color="auto" w:fill="E2EFD9" w:themeFill="accent6" w:themeFillTint="33"/>
          </w:tcPr>
          <w:p w14:paraId="3C63745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0618571" w14:textId="44BC303A"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complaints do we resolve to residents’</w:t>
            </w:r>
            <w:r>
              <w:rPr>
                <w:rFonts w:ascii="Arial" w:hAnsi="Arial" w:cs="Arial"/>
                <w:sz w:val="24"/>
                <w:szCs w:val="24"/>
              </w:rPr>
              <w:t xml:space="preserve"> </w:t>
            </w:r>
            <w:r w:rsidRPr="001E1000">
              <w:rPr>
                <w:rFonts w:ascii="Arial" w:hAnsi="Arial" w:cs="Arial"/>
                <w:sz w:val="24"/>
                <w:szCs w:val="24"/>
              </w:rPr>
              <w:t>satisfaction</w:t>
            </w:r>
            <w:r w:rsidR="00C80DA5">
              <w:rPr>
                <w:rFonts w:ascii="Arial" w:hAnsi="Arial" w:cs="Arial"/>
                <w:sz w:val="24"/>
                <w:szCs w:val="24"/>
              </w:rPr>
              <w:t>?</w:t>
            </w:r>
          </w:p>
        </w:tc>
        <w:tc>
          <w:tcPr>
            <w:tcW w:w="850" w:type="dxa"/>
            <w:shd w:val="clear" w:color="auto" w:fill="E2EFD9" w:themeFill="accent6" w:themeFillTint="33"/>
          </w:tcPr>
          <w:p w14:paraId="48492E0C"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3470797B" w14:textId="57D941BF" w:rsidR="00E54E92" w:rsidRPr="001E1000" w:rsidRDefault="00C80DA5" w:rsidP="008E68F2">
            <w:pPr>
              <w:rPr>
                <w:rFonts w:ascii="Arial" w:hAnsi="Arial" w:cs="Arial"/>
                <w:sz w:val="24"/>
                <w:szCs w:val="24"/>
              </w:rPr>
            </w:pPr>
            <w:r>
              <w:rPr>
                <w:rFonts w:ascii="Arial" w:hAnsi="Arial" w:cs="Arial"/>
                <w:sz w:val="24"/>
                <w:szCs w:val="24"/>
              </w:rPr>
              <w:t>95%</w:t>
            </w:r>
          </w:p>
        </w:tc>
      </w:tr>
      <w:tr w:rsidR="00E54E92" w:rsidRPr="00A87135" w14:paraId="47BDE46E" w14:textId="77777777" w:rsidTr="008E68F2">
        <w:tc>
          <w:tcPr>
            <w:tcW w:w="421" w:type="dxa"/>
            <w:shd w:val="clear" w:color="auto" w:fill="7F7F7F" w:themeFill="text1" w:themeFillTint="80"/>
          </w:tcPr>
          <w:p w14:paraId="12EF7C1A"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5</w:t>
            </w:r>
          </w:p>
        </w:tc>
        <w:tc>
          <w:tcPr>
            <w:tcW w:w="6095" w:type="dxa"/>
            <w:shd w:val="clear" w:color="auto" w:fill="7F7F7F" w:themeFill="text1" w:themeFillTint="80"/>
          </w:tcPr>
          <w:p w14:paraId="0878AAE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Cooperation with Housing Ombudsman Service</w:t>
            </w:r>
          </w:p>
        </w:tc>
        <w:tc>
          <w:tcPr>
            <w:tcW w:w="850" w:type="dxa"/>
            <w:shd w:val="clear" w:color="auto" w:fill="7F7F7F" w:themeFill="text1" w:themeFillTint="80"/>
          </w:tcPr>
          <w:p w14:paraId="1841B910" w14:textId="77777777" w:rsidR="00E54E92" w:rsidRPr="00B6673E" w:rsidRDefault="00E54E92" w:rsidP="008E68F2">
            <w:pPr>
              <w:rPr>
                <w:rFonts w:ascii="Arial" w:hAnsi="Arial" w:cs="Arial"/>
                <w:color w:val="FFFFFF" w:themeColor="background1"/>
                <w:sz w:val="24"/>
                <w:szCs w:val="24"/>
              </w:rPr>
            </w:pPr>
          </w:p>
        </w:tc>
        <w:tc>
          <w:tcPr>
            <w:tcW w:w="2127" w:type="dxa"/>
            <w:shd w:val="clear" w:color="auto" w:fill="7F7F7F" w:themeFill="text1" w:themeFillTint="80"/>
          </w:tcPr>
          <w:p w14:paraId="2C655D6D" w14:textId="77777777" w:rsidR="00E54E92" w:rsidRPr="00B6673E" w:rsidRDefault="00E54E92" w:rsidP="008E68F2">
            <w:pPr>
              <w:rPr>
                <w:rFonts w:ascii="Arial" w:hAnsi="Arial" w:cs="Arial"/>
                <w:color w:val="FFFFFF" w:themeColor="background1"/>
                <w:sz w:val="24"/>
                <w:szCs w:val="24"/>
              </w:rPr>
            </w:pPr>
          </w:p>
        </w:tc>
      </w:tr>
      <w:tr w:rsidR="00E54E92" w:rsidRPr="00A87135" w14:paraId="14284C8C" w14:textId="77777777" w:rsidTr="008E68F2">
        <w:tc>
          <w:tcPr>
            <w:tcW w:w="421" w:type="dxa"/>
            <w:shd w:val="clear" w:color="auto" w:fill="E2EFD9" w:themeFill="accent6" w:themeFillTint="33"/>
          </w:tcPr>
          <w:p w14:paraId="5AF134E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286DC00" w14:textId="77777777" w:rsidR="00E54E92" w:rsidRPr="001E1000" w:rsidRDefault="00E54E92" w:rsidP="008E68F2">
            <w:pPr>
              <w:rPr>
                <w:rFonts w:ascii="Arial" w:hAnsi="Arial" w:cs="Arial"/>
                <w:sz w:val="24"/>
                <w:szCs w:val="24"/>
              </w:rPr>
            </w:pPr>
            <w:r w:rsidRPr="001E1000">
              <w:rPr>
                <w:rFonts w:ascii="Arial" w:hAnsi="Arial" w:cs="Arial"/>
                <w:sz w:val="24"/>
                <w:szCs w:val="24"/>
              </w:rPr>
              <w:t>Were all requests for evidence responded to within 15 days?</w:t>
            </w:r>
          </w:p>
        </w:tc>
        <w:tc>
          <w:tcPr>
            <w:tcW w:w="850" w:type="dxa"/>
            <w:shd w:val="clear" w:color="auto" w:fill="E2EFD9" w:themeFill="accent6" w:themeFillTint="33"/>
          </w:tcPr>
          <w:p w14:paraId="3AB2EFA6"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7DA092AF"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47676C4A" w14:textId="77777777" w:rsidTr="008E68F2">
        <w:tc>
          <w:tcPr>
            <w:tcW w:w="421" w:type="dxa"/>
            <w:shd w:val="clear" w:color="auto" w:fill="E2EFD9" w:themeFill="accent6" w:themeFillTint="33"/>
          </w:tcPr>
          <w:p w14:paraId="690D4BD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E231454" w14:textId="77777777" w:rsidR="00E54E92" w:rsidRPr="001E1000" w:rsidRDefault="00E54E92" w:rsidP="008E68F2">
            <w:pPr>
              <w:rPr>
                <w:rFonts w:ascii="Arial" w:hAnsi="Arial" w:cs="Arial"/>
                <w:sz w:val="24"/>
                <w:szCs w:val="24"/>
              </w:rPr>
            </w:pPr>
            <w:r w:rsidRPr="001E1000">
              <w:rPr>
                <w:rFonts w:ascii="Arial" w:hAnsi="Arial" w:cs="Arial"/>
                <w:sz w:val="24"/>
                <w:szCs w:val="24"/>
              </w:rPr>
              <w:t>W</w:t>
            </w:r>
            <w:r>
              <w:rPr>
                <w:rFonts w:ascii="Arial" w:hAnsi="Arial" w:cs="Arial"/>
                <w:sz w:val="24"/>
                <w:szCs w:val="24"/>
              </w:rPr>
              <w:t>h</w:t>
            </w:r>
            <w:r w:rsidRPr="001E1000">
              <w:rPr>
                <w:rFonts w:ascii="Arial" w:hAnsi="Arial" w:cs="Arial"/>
                <w:sz w:val="24"/>
                <w:szCs w:val="24"/>
              </w:rPr>
              <w:t xml:space="preserve">ere </w:t>
            </w:r>
            <w:proofErr w:type="gramStart"/>
            <w:r w:rsidRPr="001E1000">
              <w:rPr>
                <w:rFonts w:ascii="Arial" w:hAnsi="Arial" w:cs="Arial"/>
                <w:sz w:val="24"/>
                <w:szCs w:val="24"/>
              </w:rPr>
              <w:t>the timescale was</w:t>
            </w:r>
            <w:proofErr w:type="gramEnd"/>
            <w:r w:rsidRPr="001E1000">
              <w:rPr>
                <w:rFonts w:ascii="Arial" w:hAnsi="Arial" w:cs="Arial"/>
                <w:sz w:val="24"/>
                <w:szCs w:val="24"/>
              </w:rPr>
              <w:t xml:space="preserve"> extended did we keep the Ombudsman informed?</w:t>
            </w:r>
          </w:p>
        </w:tc>
        <w:tc>
          <w:tcPr>
            <w:tcW w:w="850" w:type="dxa"/>
            <w:shd w:val="clear" w:color="auto" w:fill="E2EFD9" w:themeFill="accent6" w:themeFillTint="33"/>
          </w:tcPr>
          <w:p w14:paraId="62CFAE35"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545B2356"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431CAA2D" w14:textId="77777777" w:rsidTr="008E68F2">
        <w:tc>
          <w:tcPr>
            <w:tcW w:w="421" w:type="dxa"/>
            <w:shd w:val="clear" w:color="auto" w:fill="7F7F7F" w:themeFill="text1" w:themeFillTint="80"/>
          </w:tcPr>
          <w:p w14:paraId="65B228C0"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6</w:t>
            </w:r>
          </w:p>
        </w:tc>
        <w:tc>
          <w:tcPr>
            <w:tcW w:w="6095" w:type="dxa"/>
            <w:shd w:val="clear" w:color="auto" w:fill="7F7F7F" w:themeFill="text1" w:themeFillTint="80"/>
          </w:tcPr>
          <w:p w14:paraId="7ED22DB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Fairness in complaint handling</w:t>
            </w:r>
          </w:p>
        </w:tc>
        <w:tc>
          <w:tcPr>
            <w:tcW w:w="850" w:type="dxa"/>
            <w:shd w:val="clear" w:color="auto" w:fill="7F7F7F" w:themeFill="text1" w:themeFillTint="80"/>
          </w:tcPr>
          <w:p w14:paraId="603152EC"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5F470877" w14:textId="77777777" w:rsidR="00E54E92" w:rsidRPr="00B6673E" w:rsidRDefault="00E54E92" w:rsidP="008E68F2">
            <w:pPr>
              <w:rPr>
                <w:rFonts w:ascii="Arial" w:hAnsi="Arial" w:cs="Arial"/>
                <w:b/>
                <w:bCs/>
                <w:color w:val="FFFFFF" w:themeColor="background1"/>
                <w:sz w:val="24"/>
                <w:szCs w:val="24"/>
              </w:rPr>
            </w:pPr>
          </w:p>
        </w:tc>
      </w:tr>
      <w:tr w:rsidR="00E54E92" w:rsidRPr="00A87135" w14:paraId="5BDDADCF" w14:textId="77777777" w:rsidTr="008E68F2">
        <w:tc>
          <w:tcPr>
            <w:tcW w:w="421" w:type="dxa"/>
            <w:shd w:val="clear" w:color="auto" w:fill="E2EFD9" w:themeFill="accent6" w:themeFillTint="33"/>
          </w:tcPr>
          <w:p w14:paraId="3DB95E3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B60EE21"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able to complain via a representative throughout?</w:t>
            </w:r>
          </w:p>
        </w:tc>
        <w:tc>
          <w:tcPr>
            <w:tcW w:w="850" w:type="dxa"/>
            <w:shd w:val="clear" w:color="auto" w:fill="E2EFD9" w:themeFill="accent6" w:themeFillTint="33"/>
          </w:tcPr>
          <w:p w14:paraId="209C22A9" w14:textId="77777777" w:rsidR="00E54E92" w:rsidRPr="001E1000" w:rsidRDefault="00E54E92" w:rsidP="008E68F2">
            <w:pPr>
              <w:rPr>
                <w:rFonts w:ascii="Arial" w:hAnsi="Arial" w:cs="Arial"/>
                <w:sz w:val="24"/>
                <w:szCs w:val="24"/>
              </w:rPr>
            </w:pPr>
            <w:r w:rsidRPr="001E1000">
              <w:rPr>
                <w:rFonts w:ascii="Arial" w:hAnsi="Arial" w:cs="Arial"/>
                <w:sz w:val="24"/>
                <w:szCs w:val="24"/>
              </w:rPr>
              <w:t>Y</w:t>
            </w:r>
            <w:r>
              <w:rPr>
                <w:rFonts w:ascii="Arial" w:hAnsi="Arial" w:cs="Arial"/>
                <w:sz w:val="24"/>
                <w:szCs w:val="24"/>
              </w:rPr>
              <w:t>es</w:t>
            </w:r>
          </w:p>
        </w:tc>
        <w:tc>
          <w:tcPr>
            <w:tcW w:w="2127" w:type="dxa"/>
            <w:shd w:val="clear" w:color="auto" w:fill="E2EFD9" w:themeFill="accent6" w:themeFillTint="33"/>
          </w:tcPr>
          <w:p w14:paraId="20EA697D" w14:textId="77777777" w:rsidR="00E54E92" w:rsidRPr="001E1000" w:rsidRDefault="00E54E92" w:rsidP="008E68F2">
            <w:pPr>
              <w:rPr>
                <w:rFonts w:ascii="Arial" w:hAnsi="Arial" w:cs="Arial"/>
                <w:b/>
                <w:bCs/>
                <w:sz w:val="24"/>
                <w:szCs w:val="24"/>
              </w:rPr>
            </w:pPr>
          </w:p>
        </w:tc>
      </w:tr>
      <w:tr w:rsidR="00E54E92" w:rsidRPr="00A87135" w14:paraId="2398FFCA" w14:textId="77777777" w:rsidTr="008E68F2">
        <w:tc>
          <w:tcPr>
            <w:tcW w:w="421" w:type="dxa"/>
            <w:shd w:val="clear" w:color="auto" w:fill="E2EFD9" w:themeFill="accent6" w:themeFillTint="33"/>
          </w:tcPr>
          <w:p w14:paraId="6261D06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D845F46"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If advice was given, was this accurate and easy to understand? </w:t>
            </w:r>
          </w:p>
        </w:tc>
        <w:tc>
          <w:tcPr>
            <w:tcW w:w="850" w:type="dxa"/>
            <w:shd w:val="clear" w:color="auto" w:fill="E2EFD9" w:themeFill="accent6" w:themeFillTint="33"/>
          </w:tcPr>
          <w:p w14:paraId="3A47DD31"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71FD75B1"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r>
      <w:tr w:rsidR="00E54E92" w:rsidRPr="00A87135" w14:paraId="288943F0" w14:textId="77777777" w:rsidTr="008E68F2">
        <w:tc>
          <w:tcPr>
            <w:tcW w:w="421" w:type="dxa"/>
            <w:shd w:val="clear" w:color="auto" w:fill="E2EFD9" w:themeFill="accent6" w:themeFillTint="33"/>
          </w:tcPr>
          <w:p w14:paraId="3F999ED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370136D"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How many cases did we refuse to escalate? </w:t>
            </w:r>
          </w:p>
          <w:p w14:paraId="7DA5E43B" w14:textId="77777777" w:rsidR="00E54E92" w:rsidRPr="001E1000" w:rsidRDefault="00E54E92" w:rsidP="008E68F2">
            <w:pPr>
              <w:rPr>
                <w:rFonts w:ascii="Arial" w:hAnsi="Arial" w:cs="Arial"/>
                <w:sz w:val="24"/>
                <w:szCs w:val="24"/>
              </w:rPr>
            </w:pPr>
            <w:r w:rsidRPr="001E1000">
              <w:rPr>
                <w:rFonts w:ascii="Arial" w:hAnsi="Arial" w:cs="Arial"/>
                <w:sz w:val="24"/>
                <w:szCs w:val="24"/>
              </w:rPr>
              <w:t>What was the reason for the refusal?</w:t>
            </w:r>
          </w:p>
        </w:tc>
        <w:tc>
          <w:tcPr>
            <w:tcW w:w="850" w:type="dxa"/>
            <w:shd w:val="clear" w:color="auto" w:fill="E2EFD9" w:themeFill="accent6" w:themeFillTint="33"/>
          </w:tcPr>
          <w:p w14:paraId="6031AF02" w14:textId="77777777" w:rsidR="00E54E92" w:rsidRPr="00DA33D2"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6D13B811" w14:textId="77777777" w:rsidR="00E54E92" w:rsidRPr="00DA33D2" w:rsidRDefault="00E54E92" w:rsidP="008E68F2">
            <w:pPr>
              <w:rPr>
                <w:rFonts w:ascii="Arial" w:hAnsi="Arial" w:cs="Arial"/>
                <w:sz w:val="24"/>
                <w:szCs w:val="24"/>
              </w:rPr>
            </w:pPr>
            <w:r w:rsidRPr="00DA33D2">
              <w:rPr>
                <w:rFonts w:ascii="Arial" w:hAnsi="Arial" w:cs="Arial"/>
                <w:sz w:val="24"/>
                <w:szCs w:val="24"/>
              </w:rPr>
              <w:t>N/A</w:t>
            </w:r>
          </w:p>
        </w:tc>
      </w:tr>
      <w:tr w:rsidR="00E54E92" w:rsidRPr="00A87135" w14:paraId="3D7DA30E" w14:textId="77777777" w:rsidTr="008E68F2">
        <w:tc>
          <w:tcPr>
            <w:tcW w:w="421" w:type="dxa"/>
            <w:shd w:val="clear" w:color="auto" w:fill="E2EFD9" w:themeFill="accent6" w:themeFillTint="33"/>
          </w:tcPr>
          <w:p w14:paraId="3500070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D1B9F1E" w14:textId="77777777" w:rsidR="00E54E92" w:rsidRPr="001E1000" w:rsidRDefault="00E54E92" w:rsidP="008E68F2">
            <w:pPr>
              <w:rPr>
                <w:rFonts w:ascii="Arial" w:hAnsi="Arial" w:cs="Arial"/>
                <w:sz w:val="24"/>
                <w:szCs w:val="24"/>
              </w:rPr>
            </w:pPr>
            <w:r w:rsidRPr="001E1000">
              <w:rPr>
                <w:rFonts w:ascii="Arial" w:hAnsi="Arial" w:cs="Arial"/>
                <w:sz w:val="24"/>
                <w:szCs w:val="24"/>
              </w:rPr>
              <w:t>Did we explain our decision to the resident?</w:t>
            </w:r>
          </w:p>
        </w:tc>
        <w:tc>
          <w:tcPr>
            <w:tcW w:w="850" w:type="dxa"/>
            <w:shd w:val="clear" w:color="auto" w:fill="E2EFD9" w:themeFill="accent6" w:themeFillTint="33"/>
          </w:tcPr>
          <w:p w14:paraId="07B4257B"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250EA286" w14:textId="77777777" w:rsidR="00E54E92" w:rsidRPr="001E1000" w:rsidRDefault="00E54E92" w:rsidP="008E68F2">
            <w:pPr>
              <w:rPr>
                <w:rFonts w:ascii="Arial" w:hAnsi="Arial" w:cs="Arial"/>
                <w:b/>
                <w:bCs/>
                <w:sz w:val="24"/>
                <w:szCs w:val="24"/>
              </w:rPr>
            </w:pPr>
            <w:r w:rsidRPr="00DA33D2">
              <w:rPr>
                <w:rFonts w:ascii="Arial" w:hAnsi="Arial" w:cs="Arial"/>
                <w:sz w:val="24"/>
                <w:szCs w:val="24"/>
              </w:rPr>
              <w:t>N/A</w:t>
            </w:r>
          </w:p>
        </w:tc>
      </w:tr>
      <w:tr w:rsidR="00E54E92" w:rsidRPr="00A87135" w14:paraId="51BB96EA" w14:textId="77777777" w:rsidTr="008E68F2">
        <w:tc>
          <w:tcPr>
            <w:tcW w:w="421" w:type="dxa"/>
            <w:shd w:val="clear" w:color="auto" w:fill="7F7F7F" w:themeFill="text1" w:themeFillTint="80"/>
          </w:tcPr>
          <w:p w14:paraId="17E528A7"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7</w:t>
            </w:r>
          </w:p>
        </w:tc>
        <w:tc>
          <w:tcPr>
            <w:tcW w:w="6095" w:type="dxa"/>
            <w:shd w:val="clear" w:color="auto" w:fill="7F7F7F" w:themeFill="text1" w:themeFillTint="80"/>
          </w:tcPr>
          <w:p w14:paraId="4D555CF8"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Outcomes and remedies</w:t>
            </w:r>
          </w:p>
        </w:tc>
        <w:tc>
          <w:tcPr>
            <w:tcW w:w="850" w:type="dxa"/>
            <w:shd w:val="clear" w:color="auto" w:fill="7F7F7F" w:themeFill="text1" w:themeFillTint="80"/>
          </w:tcPr>
          <w:p w14:paraId="5EDC68D0"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48ADE1C8" w14:textId="77777777" w:rsidR="00E54E92" w:rsidRPr="00B6673E" w:rsidRDefault="00E54E92" w:rsidP="008E68F2">
            <w:pPr>
              <w:rPr>
                <w:rFonts w:ascii="Arial" w:hAnsi="Arial" w:cs="Arial"/>
                <w:b/>
                <w:bCs/>
                <w:color w:val="FFFFFF" w:themeColor="background1"/>
                <w:sz w:val="24"/>
                <w:szCs w:val="24"/>
              </w:rPr>
            </w:pPr>
          </w:p>
        </w:tc>
      </w:tr>
      <w:tr w:rsidR="00E54E92" w:rsidRPr="00A87135" w14:paraId="0C3EF178" w14:textId="77777777" w:rsidTr="008E68F2">
        <w:tc>
          <w:tcPr>
            <w:tcW w:w="421" w:type="dxa"/>
            <w:shd w:val="clear" w:color="auto" w:fill="E2EFD9" w:themeFill="accent6" w:themeFillTint="33"/>
          </w:tcPr>
          <w:p w14:paraId="2499600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B04EDC4"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Where </w:t>
            </w:r>
            <w:proofErr w:type="gramStart"/>
            <w:r w:rsidRPr="001E1000">
              <w:rPr>
                <w:rFonts w:ascii="Arial" w:hAnsi="Arial" w:cs="Arial"/>
                <w:sz w:val="24"/>
                <w:szCs w:val="24"/>
              </w:rPr>
              <w:t>something has</w:t>
            </w:r>
            <w:proofErr w:type="gramEnd"/>
            <w:r w:rsidRPr="001E1000">
              <w:rPr>
                <w:rFonts w:ascii="Arial" w:hAnsi="Arial" w:cs="Arial"/>
                <w:sz w:val="24"/>
                <w:szCs w:val="24"/>
              </w:rPr>
              <w:t xml:space="preserve"> gone wrong are we taking appropriate steps to put things right?</w:t>
            </w:r>
          </w:p>
        </w:tc>
        <w:tc>
          <w:tcPr>
            <w:tcW w:w="850" w:type="dxa"/>
            <w:shd w:val="clear" w:color="auto" w:fill="E2EFD9" w:themeFill="accent6" w:themeFillTint="33"/>
          </w:tcPr>
          <w:p w14:paraId="77224527" w14:textId="77777777" w:rsidR="00E54E92" w:rsidRPr="001E1000" w:rsidRDefault="00E54E92" w:rsidP="008E68F2">
            <w:pPr>
              <w:rPr>
                <w:rFonts w:ascii="Arial" w:hAnsi="Arial" w:cs="Arial"/>
                <w:sz w:val="24"/>
                <w:szCs w:val="24"/>
              </w:rPr>
            </w:pPr>
            <w:r>
              <w:rPr>
                <w:rFonts w:ascii="Arial" w:hAnsi="Arial" w:cs="Arial"/>
                <w:sz w:val="24"/>
                <w:szCs w:val="24"/>
              </w:rPr>
              <w:t>Yes</w:t>
            </w:r>
          </w:p>
        </w:tc>
        <w:tc>
          <w:tcPr>
            <w:tcW w:w="2127" w:type="dxa"/>
            <w:shd w:val="clear" w:color="auto" w:fill="E2EFD9" w:themeFill="accent6" w:themeFillTint="33"/>
          </w:tcPr>
          <w:p w14:paraId="78C3D7E9" w14:textId="77777777" w:rsidR="00E54E92" w:rsidRPr="001E1000" w:rsidRDefault="00E54E92" w:rsidP="008E68F2">
            <w:pPr>
              <w:rPr>
                <w:rFonts w:ascii="Arial" w:hAnsi="Arial" w:cs="Arial"/>
                <w:sz w:val="24"/>
                <w:szCs w:val="24"/>
              </w:rPr>
            </w:pPr>
          </w:p>
        </w:tc>
      </w:tr>
      <w:tr w:rsidR="00E54E92" w:rsidRPr="00A87135" w14:paraId="28777BB8" w14:textId="77777777" w:rsidTr="008E68F2">
        <w:tc>
          <w:tcPr>
            <w:tcW w:w="421" w:type="dxa"/>
            <w:shd w:val="clear" w:color="auto" w:fill="7F7F7F" w:themeFill="text1" w:themeFillTint="80"/>
          </w:tcPr>
          <w:p w14:paraId="65C24AC1"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8</w:t>
            </w:r>
          </w:p>
        </w:tc>
        <w:tc>
          <w:tcPr>
            <w:tcW w:w="6095" w:type="dxa"/>
            <w:shd w:val="clear" w:color="auto" w:fill="7F7F7F" w:themeFill="text1" w:themeFillTint="80"/>
          </w:tcPr>
          <w:p w14:paraId="69BAB6DC"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 xml:space="preserve">Continuous learning and improvement </w:t>
            </w:r>
          </w:p>
        </w:tc>
        <w:tc>
          <w:tcPr>
            <w:tcW w:w="850" w:type="dxa"/>
            <w:shd w:val="clear" w:color="auto" w:fill="7F7F7F" w:themeFill="text1" w:themeFillTint="80"/>
          </w:tcPr>
          <w:p w14:paraId="3B061394"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7329DFB1" w14:textId="77777777" w:rsidR="00E54E92" w:rsidRPr="00B6673E" w:rsidRDefault="00E54E92" w:rsidP="008E68F2">
            <w:pPr>
              <w:rPr>
                <w:rFonts w:ascii="Arial" w:hAnsi="Arial" w:cs="Arial"/>
                <w:b/>
                <w:bCs/>
                <w:color w:val="FFFFFF" w:themeColor="background1"/>
                <w:sz w:val="24"/>
                <w:szCs w:val="24"/>
              </w:rPr>
            </w:pPr>
          </w:p>
        </w:tc>
      </w:tr>
      <w:tr w:rsidR="00E54E92" w:rsidRPr="00A87135" w14:paraId="007DBA4C" w14:textId="77777777" w:rsidTr="006E387C">
        <w:tc>
          <w:tcPr>
            <w:tcW w:w="421" w:type="dxa"/>
            <w:shd w:val="clear" w:color="auto" w:fill="E2EFD9" w:themeFill="accent6" w:themeFillTint="33"/>
          </w:tcPr>
          <w:p w14:paraId="0AD20369"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5D98426" w14:textId="77777777" w:rsidR="00E54E92" w:rsidRDefault="00E54E92" w:rsidP="008E68F2">
            <w:pPr>
              <w:rPr>
                <w:rFonts w:ascii="Arial" w:hAnsi="Arial" w:cs="Arial"/>
                <w:sz w:val="24"/>
                <w:szCs w:val="24"/>
              </w:rPr>
            </w:pPr>
            <w:r w:rsidRPr="001E1000">
              <w:rPr>
                <w:rFonts w:ascii="Arial" w:hAnsi="Arial" w:cs="Arial"/>
                <w:sz w:val="24"/>
                <w:szCs w:val="24"/>
              </w:rPr>
              <w:t xml:space="preserve">What improvements have we made </w:t>
            </w:r>
            <w:proofErr w:type="gramStart"/>
            <w:r w:rsidRPr="001E1000">
              <w:rPr>
                <w:rFonts w:ascii="Arial" w:hAnsi="Arial" w:cs="Arial"/>
                <w:sz w:val="24"/>
                <w:szCs w:val="24"/>
              </w:rPr>
              <w:t>as a result of</w:t>
            </w:r>
            <w:proofErr w:type="gramEnd"/>
            <w:r w:rsidRPr="001E1000">
              <w:rPr>
                <w:rFonts w:ascii="Arial" w:hAnsi="Arial" w:cs="Arial"/>
                <w:sz w:val="24"/>
                <w:szCs w:val="24"/>
              </w:rPr>
              <w:t xml:space="preserve"> learning from complaints?</w:t>
            </w:r>
          </w:p>
          <w:p w14:paraId="74AF77B3" w14:textId="77777777" w:rsidR="00E54E92" w:rsidRPr="00143598" w:rsidRDefault="00E54E92" w:rsidP="008E68F2">
            <w:pPr>
              <w:rPr>
                <w:rFonts w:ascii="Arial" w:hAnsi="Arial" w:cs="Arial"/>
                <w:i/>
                <w:iCs/>
                <w:sz w:val="24"/>
                <w:szCs w:val="24"/>
              </w:rPr>
            </w:pPr>
          </w:p>
        </w:tc>
        <w:tc>
          <w:tcPr>
            <w:tcW w:w="850" w:type="dxa"/>
            <w:shd w:val="clear" w:color="auto" w:fill="E2EFD9" w:themeFill="accent6" w:themeFillTint="33"/>
          </w:tcPr>
          <w:p w14:paraId="0A8FFC53"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4CB96C54" w14:textId="26A1CEF6" w:rsidR="00E54E92" w:rsidRPr="001E1000" w:rsidRDefault="00A51004" w:rsidP="008E68F2">
            <w:pPr>
              <w:rPr>
                <w:rFonts w:ascii="Arial" w:hAnsi="Arial" w:cs="Arial"/>
                <w:sz w:val="24"/>
                <w:szCs w:val="24"/>
              </w:rPr>
            </w:pPr>
            <w:r>
              <w:rPr>
                <w:rFonts w:ascii="Arial" w:hAnsi="Arial" w:cs="Arial"/>
                <w:sz w:val="24"/>
                <w:szCs w:val="24"/>
              </w:rPr>
              <w:t>See ‘You Said We Did’</w:t>
            </w:r>
          </w:p>
        </w:tc>
      </w:tr>
      <w:tr w:rsidR="00E54E92" w:rsidRPr="00A87135" w14:paraId="16809BFF" w14:textId="77777777" w:rsidTr="008E68F2">
        <w:tc>
          <w:tcPr>
            <w:tcW w:w="421" w:type="dxa"/>
            <w:shd w:val="clear" w:color="auto" w:fill="E2EFD9" w:themeFill="accent6" w:themeFillTint="33"/>
          </w:tcPr>
          <w:p w14:paraId="726098A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ECDFEFC"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How do we share these lessons </w:t>
            </w:r>
            <w:proofErr w:type="gramStart"/>
            <w:r w:rsidRPr="001E1000">
              <w:rPr>
                <w:rFonts w:ascii="Arial" w:hAnsi="Arial" w:cs="Arial"/>
                <w:sz w:val="24"/>
                <w:szCs w:val="24"/>
              </w:rPr>
              <w:t>with:</w:t>
            </w:r>
            <w:proofErr w:type="gramEnd"/>
          </w:p>
          <w:p w14:paraId="3FBC02B5"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residents?</w:t>
            </w:r>
          </w:p>
          <w:p w14:paraId="2AC0A8A8" w14:textId="77777777" w:rsidR="00E54E92" w:rsidRPr="001C0D45" w:rsidRDefault="00E54E92" w:rsidP="008E68F2">
            <w:pPr>
              <w:rPr>
                <w:rFonts w:ascii="Arial" w:hAnsi="Arial" w:cs="Arial"/>
                <w:sz w:val="24"/>
                <w:szCs w:val="24"/>
              </w:rPr>
            </w:pPr>
            <w:r>
              <w:rPr>
                <w:rFonts w:ascii="Arial" w:hAnsi="Arial" w:cs="Arial"/>
                <w:b/>
                <w:bCs/>
                <w:sz w:val="24"/>
                <w:szCs w:val="24"/>
              </w:rPr>
              <w:t>Implemented</w:t>
            </w:r>
            <w:r w:rsidRPr="00143598">
              <w:rPr>
                <w:rFonts w:ascii="Arial" w:hAnsi="Arial" w:cs="Arial"/>
                <w:b/>
                <w:bCs/>
                <w:sz w:val="24"/>
                <w:szCs w:val="24"/>
              </w:rPr>
              <w:t>:</w:t>
            </w:r>
            <w:r>
              <w:rPr>
                <w:rFonts w:ascii="Arial" w:hAnsi="Arial" w:cs="Arial"/>
                <w:b/>
                <w:bCs/>
                <w:sz w:val="24"/>
                <w:szCs w:val="24"/>
              </w:rPr>
              <w:t xml:space="preserve"> </w:t>
            </w:r>
            <w:r w:rsidRPr="001C0D45">
              <w:rPr>
                <w:rFonts w:ascii="Arial" w:hAnsi="Arial" w:cs="Arial"/>
                <w:sz w:val="24"/>
                <w:szCs w:val="24"/>
              </w:rPr>
              <w:t>Annual</w:t>
            </w:r>
            <w:r>
              <w:rPr>
                <w:rFonts w:ascii="Arial" w:hAnsi="Arial" w:cs="Arial"/>
                <w:sz w:val="24"/>
                <w:szCs w:val="24"/>
              </w:rPr>
              <w:t xml:space="preserve"> Review to include</w:t>
            </w:r>
            <w:r>
              <w:rPr>
                <w:rFonts w:ascii="Arial" w:hAnsi="Arial" w:cs="Arial"/>
                <w:b/>
                <w:bCs/>
                <w:sz w:val="24"/>
                <w:szCs w:val="24"/>
              </w:rPr>
              <w:t xml:space="preserve"> </w:t>
            </w:r>
            <w:r>
              <w:rPr>
                <w:rFonts w:ascii="Arial" w:hAnsi="Arial" w:cs="Arial"/>
                <w:sz w:val="24"/>
                <w:szCs w:val="24"/>
              </w:rPr>
              <w:t xml:space="preserve">You Said We Did based on the Lessons </w:t>
            </w:r>
          </w:p>
          <w:p w14:paraId="3C12F2C6"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the board/governing body?</w:t>
            </w:r>
          </w:p>
          <w:p w14:paraId="3DF8632E" w14:textId="77777777" w:rsidR="00E54E92" w:rsidRPr="001E1000" w:rsidRDefault="00E54E92" w:rsidP="008E68F2">
            <w:pPr>
              <w:rPr>
                <w:rFonts w:ascii="Arial" w:hAnsi="Arial" w:cs="Arial"/>
                <w:sz w:val="24"/>
                <w:szCs w:val="24"/>
              </w:rPr>
            </w:pPr>
            <w:r>
              <w:rPr>
                <w:rFonts w:ascii="Arial" w:hAnsi="Arial" w:cs="Arial"/>
                <w:b/>
                <w:bCs/>
                <w:sz w:val="24"/>
                <w:szCs w:val="24"/>
              </w:rPr>
              <w:t>Implemented</w:t>
            </w:r>
            <w:r w:rsidRPr="008970D8">
              <w:rPr>
                <w:rFonts w:ascii="Arial" w:hAnsi="Arial" w:cs="Arial"/>
                <w:sz w:val="24"/>
                <w:szCs w:val="24"/>
              </w:rPr>
              <w:t>: reported quarterly via Operations and Development Sub-Committee</w:t>
            </w:r>
          </w:p>
          <w:p w14:paraId="7D01BFF6"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In the Annual Report?</w:t>
            </w:r>
          </w:p>
          <w:p w14:paraId="472E41EB" w14:textId="77777777" w:rsidR="00E54E92" w:rsidRPr="001E1000" w:rsidRDefault="00E54E92" w:rsidP="008E68F2">
            <w:pPr>
              <w:rPr>
                <w:rFonts w:ascii="Arial" w:hAnsi="Arial" w:cs="Arial"/>
                <w:sz w:val="24"/>
                <w:szCs w:val="24"/>
              </w:rPr>
            </w:pPr>
            <w:r>
              <w:rPr>
                <w:rFonts w:ascii="Arial" w:hAnsi="Arial" w:cs="Arial"/>
                <w:b/>
                <w:bCs/>
                <w:sz w:val="24"/>
                <w:szCs w:val="24"/>
              </w:rPr>
              <w:t>Implemented</w:t>
            </w:r>
            <w:r>
              <w:rPr>
                <w:rFonts w:ascii="Arial" w:hAnsi="Arial" w:cs="Arial"/>
                <w:sz w:val="24"/>
                <w:szCs w:val="24"/>
              </w:rPr>
              <w:t>: reported in 20/21 Annual Report</w:t>
            </w:r>
          </w:p>
        </w:tc>
        <w:tc>
          <w:tcPr>
            <w:tcW w:w="850" w:type="dxa"/>
            <w:shd w:val="clear" w:color="auto" w:fill="E2EFD9" w:themeFill="accent6" w:themeFillTint="33"/>
          </w:tcPr>
          <w:p w14:paraId="54A3B075" w14:textId="77777777" w:rsidR="00E54E92" w:rsidRPr="005750B2" w:rsidRDefault="00E54E92" w:rsidP="008E68F2">
            <w:pPr>
              <w:rPr>
                <w:rFonts w:ascii="Arial" w:hAnsi="Arial" w:cs="Arial"/>
                <w:sz w:val="24"/>
                <w:szCs w:val="24"/>
              </w:rPr>
            </w:pPr>
            <w:r w:rsidRPr="005750B2">
              <w:rPr>
                <w:rFonts w:ascii="Arial" w:hAnsi="Arial" w:cs="Arial"/>
                <w:sz w:val="24"/>
                <w:szCs w:val="24"/>
              </w:rPr>
              <w:t>Yes</w:t>
            </w:r>
          </w:p>
        </w:tc>
        <w:tc>
          <w:tcPr>
            <w:tcW w:w="2127" w:type="dxa"/>
            <w:shd w:val="clear" w:color="auto" w:fill="E2EFD9" w:themeFill="accent6" w:themeFillTint="33"/>
          </w:tcPr>
          <w:p w14:paraId="26B55B69" w14:textId="77777777" w:rsidR="00E54E92" w:rsidRPr="00143598" w:rsidRDefault="00E54E92" w:rsidP="008E68F2">
            <w:pPr>
              <w:rPr>
                <w:rFonts w:ascii="Arial" w:hAnsi="Arial" w:cs="Arial"/>
                <w:sz w:val="24"/>
                <w:szCs w:val="24"/>
              </w:rPr>
            </w:pPr>
          </w:p>
        </w:tc>
      </w:tr>
      <w:tr w:rsidR="00E54E92" w:rsidRPr="00A87135" w14:paraId="5AF66587" w14:textId="77777777" w:rsidTr="008E68F2">
        <w:trPr>
          <w:trHeight w:val="494"/>
        </w:trPr>
        <w:tc>
          <w:tcPr>
            <w:tcW w:w="421" w:type="dxa"/>
            <w:shd w:val="clear" w:color="auto" w:fill="E2EFD9" w:themeFill="accent6" w:themeFillTint="33"/>
          </w:tcPr>
          <w:p w14:paraId="5EED38B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DA67FDA" w14:textId="77777777" w:rsidR="00E54E92" w:rsidRPr="001E1000" w:rsidRDefault="00E54E92" w:rsidP="008E68F2">
            <w:pPr>
              <w:rPr>
                <w:rFonts w:ascii="Arial" w:hAnsi="Arial" w:cs="Arial"/>
                <w:sz w:val="24"/>
                <w:szCs w:val="24"/>
              </w:rPr>
            </w:pPr>
            <w:r w:rsidRPr="001E1000">
              <w:rPr>
                <w:rFonts w:ascii="Arial" w:hAnsi="Arial" w:cs="Arial"/>
                <w:sz w:val="24"/>
                <w:szCs w:val="24"/>
              </w:rPr>
              <w:t>Has the Code made a difference to how we respond to complaint</w:t>
            </w:r>
            <w:r>
              <w:rPr>
                <w:rFonts w:ascii="Arial" w:hAnsi="Arial" w:cs="Arial"/>
                <w:sz w:val="24"/>
                <w:szCs w:val="24"/>
              </w:rPr>
              <w:t>s</w:t>
            </w:r>
            <w:r w:rsidRPr="001E1000">
              <w:rPr>
                <w:rFonts w:ascii="Arial" w:hAnsi="Arial" w:cs="Arial"/>
                <w:sz w:val="24"/>
                <w:szCs w:val="24"/>
              </w:rPr>
              <w:t>?</w:t>
            </w:r>
          </w:p>
        </w:tc>
        <w:tc>
          <w:tcPr>
            <w:tcW w:w="850" w:type="dxa"/>
            <w:shd w:val="clear" w:color="auto" w:fill="E2EFD9" w:themeFill="accent6" w:themeFillTint="33"/>
          </w:tcPr>
          <w:p w14:paraId="0783BC32"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63D77027" w14:textId="77777777" w:rsidR="00E54E92" w:rsidRPr="001E1000" w:rsidRDefault="00E54E92" w:rsidP="008E68F2">
            <w:pPr>
              <w:rPr>
                <w:rFonts w:ascii="Arial" w:hAnsi="Arial" w:cs="Arial"/>
                <w:b/>
                <w:bCs/>
                <w:sz w:val="24"/>
                <w:szCs w:val="24"/>
              </w:rPr>
            </w:pPr>
          </w:p>
        </w:tc>
      </w:tr>
      <w:tr w:rsidR="00E54E92" w:rsidRPr="00A87135" w14:paraId="7526236D" w14:textId="77777777" w:rsidTr="008E68F2">
        <w:trPr>
          <w:trHeight w:val="806"/>
        </w:trPr>
        <w:tc>
          <w:tcPr>
            <w:tcW w:w="421" w:type="dxa"/>
            <w:shd w:val="clear" w:color="auto" w:fill="E2EFD9" w:themeFill="accent6" w:themeFillTint="33"/>
          </w:tcPr>
          <w:p w14:paraId="39A1D25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00E6B4F" w14:textId="77777777" w:rsidR="00E54E92" w:rsidRPr="0067419E" w:rsidRDefault="00E54E92" w:rsidP="008E68F2">
            <w:pPr>
              <w:rPr>
                <w:rFonts w:ascii="Arial" w:hAnsi="Arial" w:cs="Arial"/>
                <w:b/>
                <w:bCs/>
                <w:sz w:val="24"/>
                <w:szCs w:val="24"/>
              </w:rPr>
            </w:pPr>
            <w:r w:rsidRPr="0067419E">
              <w:rPr>
                <w:rFonts w:ascii="Arial" w:hAnsi="Arial" w:cs="Arial"/>
                <w:b/>
                <w:bCs/>
                <w:sz w:val="24"/>
                <w:szCs w:val="24"/>
              </w:rPr>
              <w:t xml:space="preserve">What changes have we made? </w:t>
            </w:r>
          </w:p>
          <w:p w14:paraId="14376F2C" w14:textId="77777777" w:rsidR="00E54E92" w:rsidRPr="001E1000"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 xml:space="preserve">Updated complaint definition </w:t>
            </w:r>
            <w:r>
              <w:rPr>
                <w:rFonts w:ascii="Arial" w:hAnsi="Arial" w:cs="Arial"/>
                <w:color w:val="000000" w:themeColor="text1"/>
                <w:sz w:val="24"/>
                <w:szCs w:val="24"/>
              </w:rPr>
              <w:t>to universal Housing Ombudsmen definition</w:t>
            </w:r>
          </w:p>
          <w:p w14:paraId="2DB0AAAD"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Publishe</w:t>
            </w:r>
            <w:r>
              <w:rPr>
                <w:rFonts w:ascii="Arial" w:hAnsi="Arial" w:cs="Arial"/>
                <w:color w:val="000000" w:themeColor="text1"/>
                <w:sz w:val="24"/>
                <w:szCs w:val="24"/>
              </w:rPr>
              <w:t>d</w:t>
            </w:r>
            <w:r w:rsidRPr="001E1000">
              <w:rPr>
                <w:rFonts w:ascii="Arial" w:hAnsi="Arial" w:cs="Arial"/>
                <w:color w:val="000000" w:themeColor="text1"/>
                <w:sz w:val="24"/>
                <w:szCs w:val="24"/>
              </w:rPr>
              <w:t xml:space="preserve"> </w:t>
            </w:r>
            <w:r>
              <w:rPr>
                <w:rFonts w:ascii="Arial" w:hAnsi="Arial" w:cs="Arial"/>
                <w:color w:val="000000" w:themeColor="text1"/>
                <w:sz w:val="24"/>
                <w:szCs w:val="24"/>
              </w:rPr>
              <w:t xml:space="preserve">current feedback </w:t>
            </w:r>
            <w:r w:rsidRPr="001E1000">
              <w:rPr>
                <w:rFonts w:ascii="Arial" w:hAnsi="Arial" w:cs="Arial"/>
                <w:color w:val="000000" w:themeColor="text1"/>
                <w:sz w:val="24"/>
                <w:szCs w:val="24"/>
              </w:rPr>
              <w:t xml:space="preserve">policy and procedure on </w:t>
            </w:r>
            <w:r>
              <w:rPr>
                <w:rFonts w:ascii="Arial" w:hAnsi="Arial" w:cs="Arial"/>
                <w:color w:val="000000" w:themeColor="text1"/>
                <w:sz w:val="24"/>
                <w:szCs w:val="24"/>
              </w:rPr>
              <w:t>our</w:t>
            </w:r>
            <w:r w:rsidRPr="001E1000">
              <w:rPr>
                <w:rFonts w:ascii="Arial" w:hAnsi="Arial" w:cs="Arial"/>
                <w:color w:val="000000" w:themeColor="text1"/>
                <w:sz w:val="24"/>
                <w:szCs w:val="24"/>
              </w:rPr>
              <w:t xml:space="preserve"> website</w:t>
            </w:r>
            <w:r>
              <w:rPr>
                <w:rFonts w:ascii="Arial" w:hAnsi="Arial" w:cs="Arial"/>
                <w:color w:val="000000" w:themeColor="text1"/>
                <w:sz w:val="24"/>
                <w:szCs w:val="24"/>
              </w:rPr>
              <w:t>s</w:t>
            </w:r>
          </w:p>
          <w:p w14:paraId="6D907175"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Updated response t</w:t>
            </w:r>
            <w:r w:rsidRPr="001E1000">
              <w:rPr>
                <w:rFonts w:ascii="Arial" w:hAnsi="Arial" w:cs="Arial"/>
                <w:color w:val="000000" w:themeColor="text1"/>
                <w:sz w:val="24"/>
                <w:szCs w:val="24"/>
              </w:rPr>
              <w:t>imeframes</w:t>
            </w:r>
            <w:r>
              <w:rPr>
                <w:rFonts w:ascii="Arial" w:hAnsi="Arial" w:cs="Arial"/>
                <w:color w:val="000000" w:themeColor="text1"/>
                <w:sz w:val="24"/>
                <w:szCs w:val="24"/>
              </w:rPr>
              <w:t xml:space="preserve"> of </w:t>
            </w:r>
            <w:r w:rsidRPr="005E2342">
              <w:rPr>
                <w:rFonts w:ascii="Arial" w:hAnsi="Arial" w:cs="Arial"/>
                <w:i/>
                <w:iCs/>
                <w:color w:val="000000" w:themeColor="text1"/>
                <w:sz w:val="24"/>
                <w:szCs w:val="24"/>
              </w:rPr>
              <w:t xml:space="preserve">‘All complaints will be completed within 10 working days from the receipt of the complaint’ </w:t>
            </w:r>
            <w:r>
              <w:rPr>
                <w:rFonts w:ascii="Arial" w:hAnsi="Arial" w:cs="Arial"/>
                <w:color w:val="000000" w:themeColor="text1"/>
                <w:sz w:val="24"/>
                <w:szCs w:val="24"/>
              </w:rPr>
              <w:t>in line with the Housing Ombudsmen</w:t>
            </w:r>
            <w:r w:rsidRPr="001E1000">
              <w:rPr>
                <w:rFonts w:ascii="Arial" w:hAnsi="Arial" w:cs="Arial"/>
                <w:color w:val="000000" w:themeColor="text1"/>
                <w:sz w:val="24"/>
                <w:szCs w:val="24"/>
              </w:rPr>
              <w:t xml:space="preserve"> </w:t>
            </w:r>
          </w:p>
          <w:p w14:paraId="595D81B3"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Includ</w:t>
            </w:r>
            <w:r>
              <w:rPr>
                <w:rFonts w:ascii="Arial" w:hAnsi="Arial" w:cs="Arial"/>
                <w:color w:val="000000" w:themeColor="text1"/>
                <w:sz w:val="24"/>
                <w:szCs w:val="24"/>
              </w:rPr>
              <w:t>ed</w:t>
            </w:r>
            <w:r w:rsidRPr="001E1000">
              <w:rPr>
                <w:rFonts w:ascii="Arial" w:hAnsi="Arial" w:cs="Arial"/>
                <w:color w:val="000000" w:themeColor="text1"/>
                <w:sz w:val="24"/>
                <w:szCs w:val="24"/>
              </w:rPr>
              <w:t xml:space="preserve"> the Housing Ombudsmen in the</w:t>
            </w:r>
            <w:r>
              <w:rPr>
                <w:rFonts w:ascii="Arial" w:hAnsi="Arial" w:cs="Arial"/>
                <w:color w:val="000000" w:themeColor="text1"/>
                <w:sz w:val="24"/>
                <w:szCs w:val="24"/>
              </w:rPr>
              <w:t xml:space="preserve"> client</w:t>
            </w:r>
            <w:r w:rsidRPr="001E1000">
              <w:rPr>
                <w:rFonts w:ascii="Arial" w:hAnsi="Arial" w:cs="Arial"/>
                <w:color w:val="000000" w:themeColor="text1"/>
                <w:sz w:val="24"/>
                <w:szCs w:val="24"/>
              </w:rPr>
              <w:t xml:space="preserve"> leaflet and complaints publications </w:t>
            </w:r>
          </w:p>
          <w:p w14:paraId="734594F4"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Published Information </w:t>
            </w:r>
            <w:proofErr w:type="gramStart"/>
            <w:r>
              <w:rPr>
                <w:rFonts w:ascii="Arial" w:hAnsi="Arial" w:cs="Arial"/>
                <w:color w:val="000000" w:themeColor="text1"/>
                <w:sz w:val="24"/>
                <w:szCs w:val="24"/>
              </w:rPr>
              <w:t>For</w:t>
            </w:r>
            <w:proofErr w:type="gramEnd"/>
            <w:r>
              <w:rPr>
                <w:rFonts w:ascii="Arial" w:hAnsi="Arial" w:cs="Arial"/>
                <w:color w:val="000000" w:themeColor="text1"/>
                <w:sz w:val="24"/>
                <w:szCs w:val="24"/>
              </w:rPr>
              <w:t xml:space="preserve"> All Policy on our websites</w:t>
            </w:r>
          </w:p>
          <w:p w14:paraId="4F70482E"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Client Board implementation in progress</w:t>
            </w:r>
          </w:p>
          <w:p w14:paraId="218DEA26" w14:textId="77777777" w:rsidR="00E54E92" w:rsidRPr="001E1000"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Quarterly board Complaint report</w:t>
            </w:r>
          </w:p>
          <w:p w14:paraId="5C5C7AAF"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6-month audit schedule </w:t>
            </w:r>
            <w:r w:rsidRPr="00290DC3">
              <w:rPr>
                <w:rFonts w:ascii="Arial" w:hAnsi="Arial" w:cs="Arial"/>
                <w:color w:val="000000" w:themeColor="text1"/>
                <w:sz w:val="24"/>
                <w:szCs w:val="24"/>
              </w:rPr>
              <w:t>of the self-assessment</w:t>
            </w:r>
          </w:p>
          <w:p w14:paraId="62DB8555"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Updated Self-Assessment as of the </w:t>
            </w:r>
            <w:proofErr w:type="gramStart"/>
            <w:r>
              <w:rPr>
                <w:rFonts w:ascii="Arial" w:hAnsi="Arial" w:cs="Arial"/>
                <w:color w:val="000000" w:themeColor="text1"/>
                <w:sz w:val="24"/>
                <w:szCs w:val="24"/>
              </w:rPr>
              <w:t>31</w:t>
            </w:r>
            <w:r w:rsidRPr="005750B2">
              <w:rPr>
                <w:rFonts w:ascii="Arial" w:hAnsi="Arial" w:cs="Arial"/>
                <w:color w:val="000000" w:themeColor="text1"/>
                <w:sz w:val="24"/>
                <w:szCs w:val="24"/>
                <w:vertAlign w:val="superscript"/>
              </w:rPr>
              <w:t>st</w:t>
            </w:r>
            <w:proofErr w:type="gramEnd"/>
            <w:r>
              <w:rPr>
                <w:rFonts w:ascii="Arial" w:hAnsi="Arial" w:cs="Arial"/>
                <w:color w:val="000000" w:themeColor="text1"/>
                <w:sz w:val="24"/>
                <w:szCs w:val="24"/>
              </w:rPr>
              <w:t xml:space="preserve"> March 2021 published on our website </w:t>
            </w:r>
          </w:p>
          <w:p w14:paraId="1A96EE17" w14:textId="77777777" w:rsidR="00E54E92" w:rsidRPr="006113A0"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21-22 ‘You Said We Did’ shared with residents bi-annually. These to be published in Services, Website and </w:t>
            </w:r>
            <w:proofErr w:type="gramStart"/>
            <w:r>
              <w:rPr>
                <w:rFonts w:ascii="Arial" w:hAnsi="Arial" w:cs="Arial"/>
                <w:color w:val="000000" w:themeColor="text1"/>
                <w:sz w:val="24"/>
                <w:szCs w:val="24"/>
              </w:rPr>
              <w:t>Social Media</w:t>
            </w:r>
            <w:proofErr w:type="gramEnd"/>
            <w:r>
              <w:rPr>
                <w:rFonts w:ascii="Arial" w:hAnsi="Arial" w:cs="Arial"/>
                <w:color w:val="000000" w:themeColor="text1"/>
                <w:sz w:val="24"/>
                <w:szCs w:val="24"/>
              </w:rPr>
              <w:t xml:space="preserve"> etc.</w:t>
            </w:r>
          </w:p>
        </w:tc>
        <w:tc>
          <w:tcPr>
            <w:tcW w:w="850" w:type="dxa"/>
            <w:shd w:val="clear" w:color="auto" w:fill="E2EFD9" w:themeFill="accent6" w:themeFillTint="33"/>
          </w:tcPr>
          <w:p w14:paraId="2B38A486"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370C7D0D" w14:textId="77777777" w:rsidR="00E54E92" w:rsidRPr="001E1000" w:rsidRDefault="00E54E92" w:rsidP="008E68F2">
            <w:pPr>
              <w:rPr>
                <w:rFonts w:ascii="Arial" w:hAnsi="Arial" w:cs="Arial"/>
                <w:b/>
                <w:bCs/>
                <w:sz w:val="24"/>
                <w:szCs w:val="24"/>
              </w:rPr>
            </w:pPr>
          </w:p>
        </w:tc>
      </w:tr>
      <w:tr w:rsidR="00E54E92" w:rsidRPr="00A87135" w14:paraId="62459DED" w14:textId="77777777" w:rsidTr="008E68F2">
        <w:trPr>
          <w:trHeight w:val="806"/>
        </w:trPr>
        <w:tc>
          <w:tcPr>
            <w:tcW w:w="421" w:type="dxa"/>
            <w:shd w:val="clear" w:color="auto" w:fill="FBE4D5" w:themeFill="accent2" w:themeFillTint="33"/>
          </w:tcPr>
          <w:p w14:paraId="532A0648" w14:textId="77777777" w:rsidR="00E54E92" w:rsidRPr="001E1000" w:rsidRDefault="00E54E92" w:rsidP="008E68F2">
            <w:pPr>
              <w:rPr>
                <w:rFonts w:ascii="Arial" w:hAnsi="Arial" w:cs="Arial"/>
                <w:b/>
                <w:bCs/>
                <w:sz w:val="24"/>
                <w:szCs w:val="24"/>
              </w:rPr>
            </w:pPr>
          </w:p>
        </w:tc>
        <w:tc>
          <w:tcPr>
            <w:tcW w:w="6095" w:type="dxa"/>
            <w:shd w:val="clear" w:color="auto" w:fill="FBE4D5" w:themeFill="accent2" w:themeFillTint="33"/>
          </w:tcPr>
          <w:p w14:paraId="0E3FD166" w14:textId="77777777" w:rsidR="00E54E92" w:rsidRDefault="00E54E92" w:rsidP="008E68F2">
            <w:pPr>
              <w:rPr>
                <w:rFonts w:ascii="Arial" w:hAnsi="Arial" w:cs="Arial"/>
                <w:b/>
                <w:bCs/>
                <w:color w:val="000000" w:themeColor="text1"/>
                <w:sz w:val="24"/>
                <w:szCs w:val="24"/>
              </w:rPr>
            </w:pPr>
            <w:r w:rsidRPr="00143598">
              <w:rPr>
                <w:rFonts w:ascii="Arial" w:hAnsi="Arial" w:cs="Arial"/>
                <w:b/>
                <w:bCs/>
                <w:color w:val="000000" w:themeColor="text1"/>
                <w:sz w:val="24"/>
                <w:szCs w:val="24"/>
              </w:rPr>
              <w:t>Actions</w:t>
            </w:r>
            <w:r>
              <w:rPr>
                <w:rFonts w:ascii="Arial" w:hAnsi="Arial" w:cs="Arial"/>
                <w:b/>
                <w:bCs/>
                <w:color w:val="000000" w:themeColor="text1"/>
                <w:sz w:val="24"/>
                <w:szCs w:val="24"/>
              </w:rPr>
              <w:t xml:space="preserve"> we need take once we have prepared the reports</w:t>
            </w:r>
            <w:r w:rsidRPr="00143598">
              <w:rPr>
                <w:rFonts w:ascii="Arial" w:hAnsi="Arial" w:cs="Arial"/>
                <w:b/>
                <w:bCs/>
                <w:color w:val="000000" w:themeColor="text1"/>
                <w:sz w:val="24"/>
                <w:szCs w:val="24"/>
              </w:rPr>
              <w:t>:</w:t>
            </w:r>
          </w:p>
          <w:p w14:paraId="4150F658" w14:textId="77777777" w:rsidR="00E54E92" w:rsidRPr="005750B2"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color w:val="000000" w:themeColor="text1"/>
                <w:sz w:val="24"/>
                <w:szCs w:val="24"/>
              </w:rPr>
              <w:t>20-21 Annual Review to include stats on complaints as above</w:t>
            </w:r>
            <w:r>
              <w:rPr>
                <w:rFonts w:ascii="Arial" w:hAnsi="Arial" w:cs="Arial"/>
                <w:color w:val="000000" w:themeColor="text1"/>
                <w:sz w:val="24"/>
                <w:szCs w:val="24"/>
              </w:rPr>
              <w:t xml:space="preserve"> including achieved timescales, improvements </w:t>
            </w:r>
            <w:proofErr w:type="gramStart"/>
            <w:r>
              <w:rPr>
                <w:rFonts w:ascii="Arial" w:hAnsi="Arial" w:cs="Arial"/>
                <w:color w:val="000000" w:themeColor="text1"/>
                <w:sz w:val="24"/>
                <w:szCs w:val="24"/>
              </w:rPr>
              <w:t>made</w:t>
            </w:r>
            <w:proofErr w:type="gramEnd"/>
            <w:r>
              <w:rPr>
                <w:rFonts w:ascii="Arial" w:hAnsi="Arial" w:cs="Arial"/>
                <w:color w:val="000000" w:themeColor="text1"/>
                <w:sz w:val="24"/>
                <w:szCs w:val="24"/>
              </w:rPr>
              <w:t xml:space="preserve"> and </w:t>
            </w:r>
            <w:r w:rsidRPr="001E1000">
              <w:rPr>
                <w:rFonts w:ascii="Arial" w:hAnsi="Arial" w:cs="Arial"/>
                <w:color w:val="000000" w:themeColor="text1"/>
                <w:sz w:val="24"/>
                <w:szCs w:val="24"/>
              </w:rPr>
              <w:t>lessons learnt</w:t>
            </w:r>
            <w:r>
              <w:rPr>
                <w:rFonts w:ascii="Arial" w:hAnsi="Arial" w:cs="Arial"/>
                <w:color w:val="000000" w:themeColor="text1"/>
                <w:sz w:val="24"/>
                <w:szCs w:val="24"/>
              </w:rPr>
              <w:t xml:space="preserve"> inc. ‘You Said We Did’</w:t>
            </w:r>
          </w:p>
        </w:tc>
        <w:tc>
          <w:tcPr>
            <w:tcW w:w="850" w:type="dxa"/>
            <w:shd w:val="clear" w:color="auto" w:fill="FBE4D5" w:themeFill="accent2" w:themeFillTint="33"/>
          </w:tcPr>
          <w:p w14:paraId="5A0761F6" w14:textId="77777777" w:rsidR="00E54E92" w:rsidRPr="001E1000" w:rsidRDefault="00E54E92" w:rsidP="008E68F2">
            <w:pPr>
              <w:rPr>
                <w:rFonts w:ascii="Arial" w:hAnsi="Arial" w:cs="Arial"/>
                <w:b/>
                <w:bCs/>
                <w:sz w:val="24"/>
                <w:szCs w:val="24"/>
              </w:rPr>
            </w:pPr>
          </w:p>
        </w:tc>
        <w:tc>
          <w:tcPr>
            <w:tcW w:w="2127" w:type="dxa"/>
            <w:shd w:val="clear" w:color="auto" w:fill="FBE4D5" w:themeFill="accent2" w:themeFillTint="33"/>
          </w:tcPr>
          <w:p w14:paraId="68460BF5" w14:textId="77777777" w:rsidR="00E54E92" w:rsidRPr="001E1000" w:rsidRDefault="00E54E92" w:rsidP="008E68F2">
            <w:pPr>
              <w:rPr>
                <w:rFonts w:ascii="Arial" w:hAnsi="Arial" w:cs="Arial"/>
                <w:b/>
                <w:bCs/>
                <w:sz w:val="24"/>
                <w:szCs w:val="24"/>
              </w:rPr>
            </w:pPr>
          </w:p>
        </w:tc>
      </w:tr>
    </w:tbl>
    <w:p w14:paraId="130F8064" w14:textId="652A9326" w:rsidR="00E54E92" w:rsidRDefault="00E54E92" w:rsidP="00E54E92">
      <w:pPr>
        <w:spacing w:after="0" w:line="240" w:lineRule="auto"/>
        <w:rPr>
          <w:rFonts w:ascii="Calibri" w:eastAsia="Times New Roman" w:hAnsi="Calibri" w:cs="Times New Roman"/>
          <w:bCs/>
          <w:noProof/>
          <w:sz w:val="30"/>
          <w:szCs w:val="30"/>
          <w:lang w:eastAsia="en-GB"/>
        </w:rPr>
      </w:pPr>
    </w:p>
    <w:p w14:paraId="2D5C02E8" w14:textId="7FF4C22E" w:rsidR="00E54E92" w:rsidRDefault="00E54E92" w:rsidP="00E54E92">
      <w:pPr>
        <w:pageBreakBefore/>
        <w:spacing w:after="0" w:line="240" w:lineRule="auto"/>
        <w:rPr>
          <w:rFonts w:ascii="Calibri" w:eastAsia="Times New Roman" w:hAnsi="Calibri" w:cs="Times New Roman"/>
          <w:bCs/>
          <w:noProof/>
          <w:sz w:val="30"/>
          <w:szCs w:val="30"/>
          <w:lang w:eastAsia="en-GB"/>
        </w:rPr>
      </w:pPr>
      <w:r>
        <w:rPr>
          <w:noProof/>
        </w:rPr>
        <w:lastRenderedPageBreak/>
        <w:drawing>
          <wp:anchor distT="152400" distB="152400" distL="152400" distR="152400" simplePos="0" relativeHeight="251709440" behindDoc="0" locked="0" layoutInCell="1" allowOverlap="1" wp14:anchorId="5FF4D199" wp14:editId="13D3C10D">
            <wp:simplePos x="0" y="0"/>
            <wp:positionH relativeFrom="page">
              <wp:posOffset>557121</wp:posOffset>
            </wp:positionH>
            <wp:positionV relativeFrom="topMargin">
              <wp:posOffset>567193</wp:posOffset>
            </wp:positionV>
            <wp:extent cx="1801408" cy="603852"/>
            <wp:effectExtent l="0" t="0" r="0" b="635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9"/>
                    <a:stretch>
                      <a:fillRect/>
                    </a:stretch>
                  </pic:blipFill>
                  <pic:spPr>
                    <a:xfrm>
                      <a:off x="0" y="0"/>
                      <a:ext cx="1801408" cy="603852"/>
                    </a:xfrm>
                    <a:prstGeom prst="rect">
                      <a:avLst/>
                    </a:prstGeom>
                    <a:ln w="12700" cap="flat">
                      <a:noFill/>
                      <a:miter lim="400000"/>
                    </a:ln>
                    <a:effectLst/>
                  </pic:spPr>
                </pic:pic>
              </a:graphicData>
            </a:graphic>
          </wp:anchor>
        </w:drawing>
      </w:r>
    </w:p>
    <w:p w14:paraId="1967CC11" w14:textId="6E211DAC" w:rsidR="00E54E92" w:rsidRDefault="00E54E92" w:rsidP="00E54E92">
      <w:pPr>
        <w:spacing w:after="0" w:line="240" w:lineRule="auto"/>
        <w:rPr>
          <w:rFonts w:ascii="Calibri" w:eastAsia="Times New Roman" w:hAnsi="Calibri" w:cs="Times New Roman"/>
          <w:bCs/>
          <w:noProof/>
          <w:sz w:val="30"/>
          <w:szCs w:val="30"/>
          <w:lang w:eastAsia="en-GB"/>
        </w:rPr>
      </w:pPr>
    </w:p>
    <w:p w14:paraId="59B28EE5" w14:textId="5E6ECE0D" w:rsidR="00E54E92" w:rsidRDefault="00E54E92" w:rsidP="00E54E92">
      <w:r>
        <w:rPr>
          <w:noProof/>
        </w:rPr>
        <w:drawing>
          <wp:anchor distT="152400" distB="152400" distL="152400" distR="152400" simplePos="0" relativeHeight="251700224" behindDoc="0" locked="0" layoutInCell="1" allowOverlap="1" wp14:anchorId="3220C4A1" wp14:editId="2E241B5F">
            <wp:simplePos x="0" y="0"/>
            <wp:positionH relativeFrom="page">
              <wp:posOffset>3190100</wp:posOffset>
            </wp:positionH>
            <wp:positionV relativeFrom="page">
              <wp:posOffset>6017044</wp:posOffset>
            </wp:positionV>
            <wp:extent cx="4369956" cy="468765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0"/>
                    <a:stretch>
                      <a:fillRect/>
                    </a:stretch>
                  </pic:blipFill>
                  <pic:spPr>
                    <a:xfrm>
                      <a:off x="0" y="0"/>
                      <a:ext cx="4369956" cy="468765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1248" behindDoc="0" locked="0" layoutInCell="1" allowOverlap="1" wp14:anchorId="3A3ADEE8" wp14:editId="7F864A7C">
                <wp:simplePos x="0" y="0"/>
                <wp:positionH relativeFrom="page">
                  <wp:posOffset>1625151</wp:posOffset>
                </wp:positionH>
                <wp:positionV relativeFrom="page">
                  <wp:posOffset>4763387</wp:posOffset>
                </wp:positionV>
                <wp:extent cx="6257342" cy="24143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257342" cy="2414350"/>
                        </a:xfrm>
                        <a:prstGeom prst="rect">
                          <a:avLst/>
                        </a:prstGeom>
                        <a:solidFill>
                          <a:srgbClr val="FFFFFF"/>
                        </a:solidFill>
                        <a:ln w="12700" cap="flat">
                          <a:noFill/>
                          <a:miter lim="400000"/>
                        </a:ln>
                        <a:effectLst>
                          <a:outerShdw blurRad="63500" dist="25400" dir="5400000" rotWithShape="0">
                            <a:srgbClr val="000000">
                              <a:alpha val="50000"/>
                            </a:srgbClr>
                          </a:outerShdw>
                        </a:effectLst>
                      </wps:spPr>
                      <wps:bodyPr/>
                    </wps:wsp>
                  </a:graphicData>
                </a:graphic>
              </wp:anchor>
            </w:drawing>
          </mc:Choice>
          <mc:Fallback>
            <w:pict>
              <v:rect w14:anchorId="1389CE13" id="officeArt object" o:spid="_x0000_s1026" style="position:absolute;margin-left:127.95pt;margin-top:375.05pt;width:492.7pt;height:190.1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" stroked="f" strokeweight="1pt">
                <v:stroke miterlimit="4"/>
                <v:shadow on="t" color="black" opacity=".5" origin=",.5" offset="0"/>
                <w10:wrap anchorx="page" anchory="page"/>
              </v:rect>
            </w:pict>
          </mc:Fallback>
        </mc:AlternateContent>
      </w:r>
      <w:r>
        <w:rPr>
          <w:noProof/>
        </w:rPr>
        <mc:AlternateContent>
          <mc:Choice Requires="wps">
            <w:drawing>
              <wp:anchor distT="152400" distB="152400" distL="152400" distR="152400" simplePos="0" relativeHeight="251702272" behindDoc="0" locked="0" layoutInCell="1" allowOverlap="1" wp14:anchorId="5DE47FF0" wp14:editId="220D14FF">
                <wp:simplePos x="0" y="0"/>
                <wp:positionH relativeFrom="page">
                  <wp:posOffset>890316</wp:posOffset>
                </wp:positionH>
                <wp:positionV relativeFrom="page">
                  <wp:posOffset>5970562</wp:posOffset>
                </wp:positionV>
                <wp:extent cx="1469671" cy="146967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469671" cy="1469671"/>
                        </a:xfrm>
                        <a:prstGeom prst="ellipse">
                          <a:avLst/>
                        </a:prstGeom>
                        <a:solidFill>
                          <a:srgbClr val="69B5AA"/>
                        </a:solidFill>
                        <a:ln w="12700" cap="flat">
                          <a:noFill/>
                          <a:miter lim="400000"/>
                        </a:ln>
                        <a:effectLst/>
                      </wps:spPr>
                      <wps:bodyPr/>
                    </wps:wsp>
                  </a:graphicData>
                </a:graphic>
              </wp:anchor>
            </w:drawing>
          </mc:Choice>
          <mc:Fallback>
            <w:pict>
              <v:oval w14:anchorId="2B8B3BE4" id="officeArt object" o:spid="_x0000_s1026" style="position:absolute;margin-left:70.1pt;margin-top:470.1pt;width:115.7pt;height:115.7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" fillcolor="#69b5aa" stroked="f" strokeweight="1pt">
                <v:stroke miterlimit="4" joinstyle="miter"/>
                <w10:wrap anchorx="page" anchory="page"/>
              </v:oval>
            </w:pict>
          </mc:Fallback>
        </mc:AlternateContent>
      </w:r>
      <w:r>
        <w:rPr>
          <w:noProof/>
        </w:rPr>
        <mc:AlternateContent>
          <mc:Choice Requires="wps">
            <w:drawing>
              <wp:anchor distT="152400" distB="152400" distL="152400" distR="152400" simplePos="0" relativeHeight="251703296" behindDoc="0" locked="0" layoutInCell="1" allowOverlap="1" wp14:anchorId="6AEB494F" wp14:editId="5F685143">
                <wp:simplePos x="0" y="0"/>
                <wp:positionH relativeFrom="page">
                  <wp:posOffset>1405681</wp:posOffset>
                </wp:positionH>
                <wp:positionV relativeFrom="page">
                  <wp:posOffset>1755870</wp:posOffset>
                </wp:positionV>
                <wp:extent cx="6421108" cy="241435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421108" cy="2414350"/>
                        </a:xfrm>
                        <a:prstGeom prst="rect">
                          <a:avLst/>
                        </a:prstGeom>
                        <a:solidFill>
                          <a:srgbClr val="FFFFFF"/>
                        </a:solidFill>
                        <a:ln w="12700" cap="flat">
                          <a:noFill/>
                          <a:miter lim="400000"/>
                        </a:ln>
                        <a:effectLst>
                          <a:outerShdw blurRad="63500" dist="25400" dir="5400000" rotWithShape="0">
                            <a:srgbClr val="000000">
                              <a:alpha val="50000"/>
                            </a:srgbClr>
                          </a:outerShdw>
                        </a:effectLst>
                      </wps:spPr>
                      <wps:bodyPr/>
                    </wps:wsp>
                  </a:graphicData>
                </a:graphic>
              </wp:anchor>
            </w:drawing>
          </mc:Choice>
          <mc:Fallback>
            <w:pict>
              <v:rect w14:anchorId="677C7939" id="officeArt object" o:spid="_x0000_s1026" style="position:absolute;margin-left:110.7pt;margin-top:138.25pt;width:505.6pt;height:190.1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" stroked="f" strokeweight="1pt">
                <v:stroke miterlimit="4"/>
                <v:shadow on="t" color="black" opacity=".5" origin=",.5" offset="0"/>
                <w10:wrap anchorx="page" anchory="page"/>
              </v:rect>
            </w:pict>
          </mc:Fallback>
        </mc:AlternateContent>
      </w:r>
      <w:r>
        <w:rPr>
          <w:noProof/>
        </w:rPr>
        <mc:AlternateContent>
          <mc:Choice Requires="wps">
            <w:drawing>
              <wp:anchor distT="152400" distB="152400" distL="152400" distR="152400" simplePos="0" relativeHeight="251704320" behindDoc="0" locked="0" layoutInCell="1" allowOverlap="1" wp14:anchorId="40025108" wp14:editId="33EB63A4">
                <wp:simplePos x="0" y="0"/>
                <wp:positionH relativeFrom="page">
                  <wp:posOffset>890316</wp:posOffset>
                </wp:positionH>
                <wp:positionV relativeFrom="page">
                  <wp:posOffset>2903749</wp:posOffset>
                </wp:positionV>
                <wp:extent cx="1469671" cy="146967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1469671" cy="1469671"/>
                        </a:xfrm>
                        <a:prstGeom prst="ellipse">
                          <a:avLst/>
                        </a:prstGeom>
                        <a:solidFill>
                          <a:srgbClr val="3B444E"/>
                        </a:solidFill>
                        <a:ln w="12700" cap="flat">
                          <a:noFill/>
                          <a:miter lim="400000"/>
                        </a:ln>
                        <a:effectLst/>
                      </wps:spPr>
                      <wps:bodyPr/>
                    </wps:wsp>
                  </a:graphicData>
                </a:graphic>
              </wp:anchor>
            </w:drawing>
          </mc:Choice>
          <mc:Fallback>
            <w:pict>
              <v:oval w14:anchorId="5C43EF6E" id="officeArt object" o:spid="_x0000_s1026" style="position:absolute;margin-left:70.1pt;margin-top:228.65pt;width:115.7pt;height:115.7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" fillcolor="#3b444e" stroked="f" strokeweight="1pt">
                <v:stroke miterlimit="4" joinstyle="miter"/>
                <w10:wrap anchorx="page" anchory="page"/>
              </v:oval>
            </w:pict>
          </mc:Fallback>
        </mc:AlternateContent>
      </w:r>
      <w:r>
        <w:rPr>
          <w:noProof/>
        </w:rPr>
        <w:drawing>
          <wp:anchor distT="152400" distB="152400" distL="152400" distR="152400" simplePos="0" relativeHeight="251705344" behindDoc="0" locked="0" layoutInCell="1" allowOverlap="1" wp14:anchorId="685A6C35" wp14:editId="6FF62117">
            <wp:simplePos x="0" y="0"/>
            <wp:positionH relativeFrom="page">
              <wp:posOffset>990298</wp:posOffset>
            </wp:positionH>
            <wp:positionV relativeFrom="page">
              <wp:posOffset>6070471</wp:posOffset>
            </wp:positionV>
            <wp:extent cx="1269706" cy="1269853"/>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Untitled design (12).png"/>
                    <pic:cNvPicPr>
                      <a:picLocks noChangeAspect="1"/>
                    </pic:cNvPicPr>
                  </pic:nvPicPr>
                  <pic:blipFill>
                    <a:blip r:embed="rId11"/>
                    <a:srcRect l="31927" t="2717" r="17055" b="6721"/>
                    <a:stretch>
                      <a:fillRect/>
                    </a:stretch>
                  </pic:blipFill>
                  <pic:spPr>
                    <a:xfrm>
                      <a:off x="0" y="0"/>
                      <a:ext cx="1269706" cy="1269853"/>
                    </a:xfrm>
                    <a:custGeom>
                      <a:avLst/>
                      <a:gdLst/>
                      <a:ahLst/>
                      <a:cxnLst>
                        <a:cxn ang="0">
                          <a:pos x="wd2" y="hd2"/>
                        </a:cxn>
                        <a:cxn ang="5400000">
                          <a:pos x="wd2" y="hd2"/>
                        </a:cxn>
                        <a:cxn ang="10800000">
                          <a:pos x="wd2" y="hd2"/>
                        </a:cxn>
                        <a:cxn ang="16200000">
                          <a:pos x="wd2" y="hd2"/>
                        </a:cxn>
                      </a:cxnLst>
                      <a:rect l="0" t="0" r="r" b="b"/>
                      <a:pathLst>
                        <a:path w="19678" h="20595" extrusionOk="0">
                          <a:moveTo>
                            <a:pt x="9839" y="0"/>
                          </a:moveTo>
                          <a:cubicBezTo>
                            <a:pt x="7320" y="0"/>
                            <a:pt x="4804" y="1008"/>
                            <a:pt x="2882" y="3019"/>
                          </a:cubicBezTo>
                          <a:cubicBezTo>
                            <a:pt x="-961" y="7041"/>
                            <a:pt x="-961" y="13556"/>
                            <a:pt x="2882" y="17578"/>
                          </a:cubicBezTo>
                          <a:cubicBezTo>
                            <a:pt x="6726" y="21600"/>
                            <a:pt x="12952" y="21600"/>
                            <a:pt x="16796" y="17578"/>
                          </a:cubicBezTo>
                          <a:cubicBezTo>
                            <a:pt x="20639" y="13556"/>
                            <a:pt x="20639" y="7041"/>
                            <a:pt x="16796" y="3019"/>
                          </a:cubicBezTo>
                          <a:cubicBezTo>
                            <a:pt x="14874" y="1008"/>
                            <a:pt x="12358" y="0"/>
                            <a:pt x="9839" y="0"/>
                          </a:cubicBezTo>
                          <a:close/>
                        </a:path>
                      </a:pathLst>
                    </a:custGeom>
                    <a:ln w="12700" cap="flat">
                      <a:noFill/>
                      <a:miter lim="400000"/>
                    </a:ln>
                    <a:effectLst/>
                  </pic:spPr>
                </pic:pic>
              </a:graphicData>
            </a:graphic>
          </wp:anchor>
        </w:drawing>
      </w:r>
      <w:r>
        <w:rPr>
          <w:noProof/>
        </w:rPr>
        <w:drawing>
          <wp:anchor distT="152400" distB="152400" distL="152400" distR="152400" simplePos="0" relativeHeight="251706368" behindDoc="0" locked="0" layoutInCell="1" allowOverlap="1" wp14:anchorId="50606884" wp14:editId="1D965EDB">
            <wp:simplePos x="0" y="0"/>
            <wp:positionH relativeFrom="page">
              <wp:posOffset>2798636</wp:posOffset>
            </wp:positionH>
            <wp:positionV relativeFrom="page">
              <wp:posOffset>694668</wp:posOffset>
            </wp:positionV>
            <wp:extent cx="4172803" cy="778064"/>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2"/>
                    <a:stretch>
                      <a:fillRect/>
                    </a:stretch>
                  </pic:blipFill>
                  <pic:spPr>
                    <a:xfrm>
                      <a:off x="0" y="0"/>
                      <a:ext cx="4172803" cy="77806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7392" behindDoc="0" locked="0" layoutInCell="1" allowOverlap="1" wp14:anchorId="2CC1B54D" wp14:editId="1E55183A">
                <wp:simplePos x="0" y="0"/>
                <wp:positionH relativeFrom="page">
                  <wp:posOffset>2400458</wp:posOffset>
                </wp:positionH>
                <wp:positionV relativeFrom="page">
                  <wp:posOffset>1794323</wp:posOffset>
                </wp:positionV>
                <wp:extent cx="4617399" cy="2337445"/>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4617399" cy="2337445"/>
                        </a:xfrm>
                        <a:prstGeom prst="rect">
                          <a:avLst/>
                        </a:prstGeom>
                        <a:noFill/>
                        <a:ln w="12700" cap="flat">
                          <a:noFill/>
                          <a:miter lim="400000"/>
                        </a:ln>
                        <a:effectLst/>
                      </wps:spPr>
                      <wps:txbx>
                        <w:txbxContent>
                          <w:p w14:paraId="46604C3D"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7759A682" w14:textId="77777777" w:rsidR="00E54E92" w:rsidRDefault="00E54E92" w:rsidP="00E54E92">
                            <w:pPr>
                              <w:pStyle w:val="Body"/>
                              <w:rPr>
                                <w:rFonts w:ascii="Arial" w:eastAsia="Arial" w:hAnsi="Arial" w:cs="Arial"/>
                                <w:b/>
                                <w:bCs/>
                                <w:color w:val="3B444E"/>
                                <w:sz w:val="24"/>
                                <w:szCs w:val="24"/>
                              </w:rPr>
                            </w:pPr>
                          </w:p>
                          <w:p w14:paraId="4555CE13" w14:textId="28F2AF64" w:rsidR="00E54E92" w:rsidRDefault="00E54E92" w:rsidP="006E387C">
                            <w:pPr>
                              <w:pStyle w:val="Body"/>
                              <w:spacing w:after="100"/>
                              <w:rPr>
                                <w:rFonts w:ascii="Arial" w:hAnsi="Arial"/>
                                <w:color w:val="3B444E"/>
                                <w:sz w:val="24"/>
                                <w:szCs w:val="24"/>
                              </w:rPr>
                            </w:pPr>
                            <w:r>
                              <w:rPr>
                                <w:rFonts w:ascii="Arial" w:hAnsi="Arial"/>
                                <w:color w:val="3B444E"/>
                                <w:sz w:val="24"/>
                                <w:szCs w:val="24"/>
                              </w:rPr>
                              <w:t>T</w:t>
                            </w:r>
                            <w:r w:rsidRPr="007A44BE">
                              <w:rPr>
                                <w:rFonts w:ascii="Arial" w:hAnsi="Arial"/>
                                <w:color w:val="3B444E"/>
                                <w:sz w:val="24"/>
                                <w:szCs w:val="24"/>
                              </w:rPr>
                              <w:t xml:space="preserve">raining across the group is required </w:t>
                            </w:r>
                            <w:r>
                              <w:rPr>
                                <w:rFonts w:ascii="Arial" w:hAnsi="Arial"/>
                                <w:color w:val="3B444E"/>
                                <w:sz w:val="24"/>
                                <w:szCs w:val="24"/>
                              </w:rPr>
                              <w:t>for</w:t>
                            </w:r>
                            <w:r w:rsidRPr="007A44BE">
                              <w:rPr>
                                <w:rFonts w:ascii="Arial" w:hAnsi="Arial"/>
                                <w:color w:val="3B444E"/>
                                <w:sz w:val="24"/>
                                <w:szCs w:val="24"/>
                              </w:rPr>
                              <w:t xml:space="preserve"> </w:t>
                            </w:r>
                            <w:r w:rsidR="006E387C">
                              <w:rPr>
                                <w:rFonts w:ascii="Arial" w:hAnsi="Arial"/>
                                <w:color w:val="3B444E"/>
                                <w:sz w:val="24"/>
                                <w:szCs w:val="24"/>
                              </w:rPr>
                              <w:t>‘</w:t>
                            </w:r>
                            <w:r w:rsidRPr="007A44BE">
                              <w:rPr>
                                <w:rFonts w:ascii="Arial" w:hAnsi="Arial"/>
                                <w:color w:val="3B444E"/>
                                <w:sz w:val="24"/>
                                <w:szCs w:val="24"/>
                              </w:rPr>
                              <w:t>How we respond to complaints</w:t>
                            </w:r>
                            <w:r w:rsidR="006E387C">
                              <w:rPr>
                                <w:rFonts w:ascii="Arial" w:hAnsi="Arial"/>
                                <w:color w:val="3B444E"/>
                                <w:sz w:val="24"/>
                                <w:szCs w:val="24"/>
                              </w:rPr>
                              <w:t>’ to include:</w:t>
                            </w:r>
                          </w:p>
                          <w:p w14:paraId="07CF8AB1" w14:textId="10BF0F22" w:rsidR="00E54E92" w:rsidRDefault="006E387C" w:rsidP="00E54E92">
                            <w:pPr>
                              <w:pStyle w:val="Body"/>
                              <w:numPr>
                                <w:ilvl w:val="0"/>
                                <w:numId w:val="8"/>
                              </w:numPr>
                              <w:spacing w:after="100"/>
                              <w:rPr>
                                <w:rFonts w:ascii="Arial" w:hAnsi="Arial"/>
                                <w:color w:val="3B444E"/>
                                <w:sz w:val="24"/>
                                <w:szCs w:val="24"/>
                              </w:rPr>
                            </w:pPr>
                            <w:r>
                              <w:rPr>
                                <w:rFonts w:ascii="Arial" w:hAnsi="Arial"/>
                                <w:color w:val="3B444E"/>
                                <w:sz w:val="24"/>
                                <w:szCs w:val="24"/>
                              </w:rPr>
                              <w:t>How we</w:t>
                            </w:r>
                            <w:r w:rsidR="00E54E92">
                              <w:rPr>
                                <w:rFonts w:ascii="Arial" w:hAnsi="Arial"/>
                                <w:color w:val="3B444E"/>
                                <w:sz w:val="24"/>
                                <w:szCs w:val="24"/>
                              </w:rPr>
                              <w:t xml:space="preserve"> ensure we meet </w:t>
                            </w:r>
                            <w:r>
                              <w:rPr>
                                <w:rFonts w:ascii="Arial" w:hAnsi="Arial"/>
                                <w:color w:val="3B444E"/>
                                <w:sz w:val="24"/>
                                <w:szCs w:val="24"/>
                              </w:rPr>
                              <w:t xml:space="preserve">our </w:t>
                            </w:r>
                            <w:r w:rsidR="00E54E92">
                              <w:rPr>
                                <w:rFonts w:ascii="Arial" w:hAnsi="Arial"/>
                                <w:color w:val="3B444E"/>
                                <w:sz w:val="24"/>
                                <w:szCs w:val="24"/>
                              </w:rPr>
                              <w:t>deadlines</w:t>
                            </w:r>
                          </w:p>
                          <w:p w14:paraId="40086F55"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The language we use in responses is accessible to all</w:t>
                            </w:r>
                          </w:p>
                          <w:p w14:paraId="1EA3F137"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Address each point being raised in the complaint</w:t>
                            </w:r>
                          </w:p>
                          <w:p w14:paraId="12697C96" w14:textId="5A1648F8"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 xml:space="preserve">Clearly outlining the </w:t>
                            </w:r>
                            <w:r w:rsidR="006E387C">
                              <w:rPr>
                                <w:rFonts w:ascii="Arial" w:hAnsi="Arial"/>
                                <w:color w:val="3B444E"/>
                                <w:sz w:val="24"/>
                                <w:szCs w:val="24"/>
                              </w:rPr>
                              <w:t>o</w:t>
                            </w:r>
                            <w:r>
                              <w:rPr>
                                <w:rFonts w:ascii="Arial" w:hAnsi="Arial"/>
                                <w:color w:val="3B444E"/>
                                <w:sz w:val="24"/>
                                <w:szCs w:val="24"/>
                              </w:rPr>
                              <w:t xml:space="preserve">utcome of the </w:t>
                            </w:r>
                            <w:r w:rsidR="006E387C">
                              <w:rPr>
                                <w:rFonts w:ascii="Arial" w:hAnsi="Arial"/>
                                <w:color w:val="3B444E"/>
                                <w:sz w:val="24"/>
                                <w:szCs w:val="24"/>
                              </w:rPr>
                              <w:t>c</w:t>
                            </w:r>
                            <w:r>
                              <w:rPr>
                                <w:rFonts w:ascii="Arial" w:hAnsi="Arial"/>
                                <w:color w:val="3B444E"/>
                                <w:sz w:val="24"/>
                                <w:szCs w:val="24"/>
                              </w:rPr>
                              <w:t>omplaint</w:t>
                            </w:r>
                          </w:p>
                        </w:txbxContent>
                      </wps:txbx>
                      <wps:bodyPr wrap="square" lIns="50800" tIns="50800" rIns="50800" bIns="50800" numCol="1" anchor="ctr">
                        <a:noAutofit/>
                      </wps:bodyPr>
                    </wps:wsp>
                  </a:graphicData>
                </a:graphic>
              </wp:anchor>
            </w:drawing>
          </mc:Choice>
          <mc:Fallback>
            <w:pict>
              <v:shapetype w14:anchorId="2CC1B54D" id="_x0000_t202" coordsize="21600,21600" o:spt="202" path="m,l,21600r21600,l21600,xe">
                <v:stroke joinstyle="miter"/>
                <v:path gradientshapeok="t" o:connecttype="rect"/>
              </v:shapetype>
              <v:shape id="officeArt object" o:spid="_x0000_s1026" type="#_x0000_t202" style="position:absolute;margin-left:189pt;margin-top:141.3pt;width:363.55pt;height:184.05pt;z-index:2517073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" filled="f" stroked="f" strokeweight="1pt">
                <v:stroke miterlimit="4"/>
                <v:textbox inset="4pt,4pt,4pt,4pt">
                  <w:txbxContent>
                    <w:p w14:paraId="46604C3D"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7759A682" w14:textId="77777777" w:rsidR="00E54E92" w:rsidRDefault="00E54E92" w:rsidP="00E54E92">
                      <w:pPr>
                        <w:pStyle w:val="Body"/>
                        <w:rPr>
                          <w:rFonts w:ascii="Arial" w:eastAsia="Arial" w:hAnsi="Arial" w:cs="Arial"/>
                          <w:b/>
                          <w:bCs/>
                          <w:color w:val="3B444E"/>
                          <w:sz w:val="24"/>
                          <w:szCs w:val="24"/>
                        </w:rPr>
                      </w:pPr>
                    </w:p>
                    <w:p w14:paraId="4555CE13" w14:textId="28F2AF64" w:rsidR="00E54E92" w:rsidRDefault="00E54E92" w:rsidP="006E387C">
                      <w:pPr>
                        <w:pStyle w:val="Body"/>
                        <w:spacing w:after="100"/>
                        <w:rPr>
                          <w:rFonts w:ascii="Arial" w:hAnsi="Arial"/>
                          <w:color w:val="3B444E"/>
                          <w:sz w:val="24"/>
                          <w:szCs w:val="24"/>
                        </w:rPr>
                      </w:pPr>
                      <w:r>
                        <w:rPr>
                          <w:rFonts w:ascii="Arial" w:hAnsi="Arial"/>
                          <w:color w:val="3B444E"/>
                          <w:sz w:val="24"/>
                          <w:szCs w:val="24"/>
                        </w:rPr>
                        <w:t>T</w:t>
                      </w:r>
                      <w:r w:rsidRPr="007A44BE">
                        <w:rPr>
                          <w:rFonts w:ascii="Arial" w:hAnsi="Arial"/>
                          <w:color w:val="3B444E"/>
                          <w:sz w:val="24"/>
                          <w:szCs w:val="24"/>
                        </w:rPr>
                        <w:t xml:space="preserve">raining across the group is required </w:t>
                      </w:r>
                      <w:r>
                        <w:rPr>
                          <w:rFonts w:ascii="Arial" w:hAnsi="Arial"/>
                          <w:color w:val="3B444E"/>
                          <w:sz w:val="24"/>
                          <w:szCs w:val="24"/>
                        </w:rPr>
                        <w:t>for</w:t>
                      </w:r>
                      <w:r w:rsidRPr="007A44BE">
                        <w:rPr>
                          <w:rFonts w:ascii="Arial" w:hAnsi="Arial"/>
                          <w:color w:val="3B444E"/>
                          <w:sz w:val="24"/>
                          <w:szCs w:val="24"/>
                        </w:rPr>
                        <w:t xml:space="preserve"> </w:t>
                      </w:r>
                      <w:r w:rsidR="006E387C">
                        <w:rPr>
                          <w:rFonts w:ascii="Arial" w:hAnsi="Arial"/>
                          <w:color w:val="3B444E"/>
                          <w:sz w:val="24"/>
                          <w:szCs w:val="24"/>
                        </w:rPr>
                        <w:t>‘</w:t>
                      </w:r>
                      <w:r w:rsidRPr="007A44BE">
                        <w:rPr>
                          <w:rFonts w:ascii="Arial" w:hAnsi="Arial"/>
                          <w:color w:val="3B444E"/>
                          <w:sz w:val="24"/>
                          <w:szCs w:val="24"/>
                        </w:rPr>
                        <w:t>How we respond to complaints</w:t>
                      </w:r>
                      <w:r w:rsidR="006E387C">
                        <w:rPr>
                          <w:rFonts w:ascii="Arial" w:hAnsi="Arial"/>
                          <w:color w:val="3B444E"/>
                          <w:sz w:val="24"/>
                          <w:szCs w:val="24"/>
                        </w:rPr>
                        <w:t>’ to include:</w:t>
                      </w:r>
                    </w:p>
                    <w:p w14:paraId="07CF8AB1" w14:textId="10BF0F22" w:rsidR="00E54E92" w:rsidRDefault="006E387C" w:rsidP="00E54E92">
                      <w:pPr>
                        <w:pStyle w:val="Body"/>
                        <w:numPr>
                          <w:ilvl w:val="0"/>
                          <w:numId w:val="8"/>
                        </w:numPr>
                        <w:spacing w:after="100"/>
                        <w:rPr>
                          <w:rFonts w:ascii="Arial" w:hAnsi="Arial"/>
                          <w:color w:val="3B444E"/>
                          <w:sz w:val="24"/>
                          <w:szCs w:val="24"/>
                        </w:rPr>
                      </w:pPr>
                      <w:r>
                        <w:rPr>
                          <w:rFonts w:ascii="Arial" w:hAnsi="Arial"/>
                          <w:color w:val="3B444E"/>
                          <w:sz w:val="24"/>
                          <w:szCs w:val="24"/>
                        </w:rPr>
                        <w:t>How we</w:t>
                      </w:r>
                      <w:r w:rsidR="00E54E92">
                        <w:rPr>
                          <w:rFonts w:ascii="Arial" w:hAnsi="Arial"/>
                          <w:color w:val="3B444E"/>
                          <w:sz w:val="24"/>
                          <w:szCs w:val="24"/>
                        </w:rPr>
                        <w:t xml:space="preserve"> ensure we meet </w:t>
                      </w:r>
                      <w:r>
                        <w:rPr>
                          <w:rFonts w:ascii="Arial" w:hAnsi="Arial"/>
                          <w:color w:val="3B444E"/>
                          <w:sz w:val="24"/>
                          <w:szCs w:val="24"/>
                        </w:rPr>
                        <w:t xml:space="preserve">our </w:t>
                      </w:r>
                      <w:r w:rsidR="00E54E92">
                        <w:rPr>
                          <w:rFonts w:ascii="Arial" w:hAnsi="Arial"/>
                          <w:color w:val="3B444E"/>
                          <w:sz w:val="24"/>
                          <w:szCs w:val="24"/>
                        </w:rPr>
                        <w:t>deadlines</w:t>
                      </w:r>
                    </w:p>
                    <w:p w14:paraId="40086F55"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The language we use in responses is accessible to all</w:t>
                      </w:r>
                    </w:p>
                    <w:p w14:paraId="1EA3F137"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Address each point being raised in the complaint</w:t>
                      </w:r>
                    </w:p>
                    <w:p w14:paraId="12697C96" w14:textId="5A1648F8"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 xml:space="preserve">Clearly outlining the </w:t>
                      </w:r>
                      <w:r w:rsidR="006E387C">
                        <w:rPr>
                          <w:rFonts w:ascii="Arial" w:hAnsi="Arial"/>
                          <w:color w:val="3B444E"/>
                          <w:sz w:val="24"/>
                          <w:szCs w:val="24"/>
                        </w:rPr>
                        <w:t>o</w:t>
                      </w:r>
                      <w:r>
                        <w:rPr>
                          <w:rFonts w:ascii="Arial" w:hAnsi="Arial"/>
                          <w:color w:val="3B444E"/>
                          <w:sz w:val="24"/>
                          <w:szCs w:val="24"/>
                        </w:rPr>
                        <w:t xml:space="preserve">utcome of the </w:t>
                      </w:r>
                      <w:r w:rsidR="006E387C">
                        <w:rPr>
                          <w:rFonts w:ascii="Arial" w:hAnsi="Arial"/>
                          <w:color w:val="3B444E"/>
                          <w:sz w:val="24"/>
                          <w:szCs w:val="24"/>
                        </w:rPr>
                        <w:t>c</w:t>
                      </w:r>
                      <w:r>
                        <w:rPr>
                          <w:rFonts w:ascii="Arial" w:hAnsi="Arial"/>
                          <w:color w:val="3B444E"/>
                          <w:sz w:val="24"/>
                          <w:szCs w:val="24"/>
                        </w:rPr>
                        <w:t>omplaint</w:t>
                      </w:r>
                    </w:p>
                  </w:txbxContent>
                </v:textbox>
                <w10:wrap anchorx="page" anchory="page"/>
              </v:shape>
            </w:pict>
          </mc:Fallback>
        </mc:AlternateContent>
      </w:r>
      <w:r>
        <w:rPr>
          <w:noProof/>
        </w:rPr>
        <mc:AlternateContent>
          <mc:Choice Requires="wps">
            <w:drawing>
              <wp:anchor distT="152400" distB="152400" distL="152400" distR="152400" simplePos="0" relativeHeight="251708416" behindDoc="0" locked="0" layoutInCell="1" allowOverlap="1" wp14:anchorId="418F26F6" wp14:editId="68767009">
                <wp:simplePos x="0" y="0"/>
                <wp:positionH relativeFrom="page">
                  <wp:posOffset>2400458</wp:posOffset>
                </wp:positionH>
                <wp:positionV relativeFrom="page">
                  <wp:posOffset>4830024</wp:posOffset>
                </wp:positionV>
                <wp:extent cx="4248318" cy="2360413"/>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4248318" cy="2360413"/>
                        </a:xfrm>
                        <a:prstGeom prst="rect">
                          <a:avLst/>
                        </a:prstGeom>
                        <a:noFill/>
                        <a:ln w="12700" cap="flat">
                          <a:noFill/>
                          <a:miter lim="400000"/>
                        </a:ln>
                        <a:effectLst/>
                      </wps:spPr>
                      <wps:txbx>
                        <w:txbxContent>
                          <w:p w14:paraId="73DD4368"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0A6FE079" w14:textId="77777777" w:rsidR="00E54E92" w:rsidRDefault="00E54E92" w:rsidP="00E54E92">
                            <w:pPr>
                              <w:pStyle w:val="Body"/>
                              <w:rPr>
                                <w:rFonts w:ascii="Arial" w:eastAsia="Arial" w:hAnsi="Arial" w:cs="Arial"/>
                                <w:b/>
                                <w:bCs/>
                                <w:color w:val="3B444E"/>
                                <w:sz w:val="24"/>
                                <w:szCs w:val="24"/>
                              </w:rPr>
                            </w:pPr>
                          </w:p>
                          <w:p w14:paraId="010346D2"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Making changes to the process in Datix to go alongside the training mentioned above.</w:t>
                            </w:r>
                          </w:p>
                          <w:p w14:paraId="75C096F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Include key sections being mandatory fields so the information is completed correctly</w:t>
                            </w:r>
                          </w:p>
                          <w:p w14:paraId="786D6AA8"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Enable complaints to be split by Housing and Service types to aid reporting</w:t>
                            </w:r>
                          </w:p>
                          <w:p w14:paraId="18A1B96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Ensure proper access is available to complaints through Security Groups</w:t>
                            </w:r>
                          </w:p>
                        </w:txbxContent>
                      </wps:txbx>
                      <wps:bodyPr wrap="square" lIns="50800" tIns="50800" rIns="50800" bIns="50800" numCol="1" anchor="ctr">
                        <a:noAutofit/>
                      </wps:bodyPr>
                    </wps:wsp>
                  </a:graphicData>
                </a:graphic>
              </wp:anchor>
            </w:drawing>
          </mc:Choice>
          <mc:Fallback>
            <w:pict>
              <v:shape w14:anchorId="418F26F6" id="_x0000_s1027" type="#_x0000_t202" style="position:absolute;margin-left:189pt;margin-top:380.3pt;width:334.5pt;height:185.85pt;z-index:2517084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" filled="f" stroked="f" strokeweight="1pt">
                <v:stroke miterlimit="4"/>
                <v:textbox inset="4pt,4pt,4pt,4pt">
                  <w:txbxContent>
                    <w:p w14:paraId="73DD4368"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0A6FE079" w14:textId="77777777" w:rsidR="00E54E92" w:rsidRDefault="00E54E92" w:rsidP="00E54E92">
                      <w:pPr>
                        <w:pStyle w:val="Body"/>
                        <w:rPr>
                          <w:rFonts w:ascii="Arial" w:eastAsia="Arial" w:hAnsi="Arial" w:cs="Arial"/>
                          <w:b/>
                          <w:bCs/>
                          <w:color w:val="3B444E"/>
                          <w:sz w:val="24"/>
                          <w:szCs w:val="24"/>
                        </w:rPr>
                      </w:pPr>
                    </w:p>
                    <w:p w14:paraId="010346D2"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Making changes to the process in Datix to go alongside the training mentioned above.</w:t>
                      </w:r>
                    </w:p>
                    <w:p w14:paraId="75C096F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Include key sections being mandatory fields so the information is completed correctly</w:t>
                      </w:r>
                    </w:p>
                    <w:p w14:paraId="786D6AA8"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Enable complaints to be split by Housing and Service types to aid reporting</w:t>
                      </w:r>
                    </w:p>
                    <w:p w14:paraId="18A1B96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Ensure proper access is available to complaints through Security Groups</w:t>
                      </w:r>
                    </w:p>
                  </w:txbxContent>
                </v:textbox>
                <w10:wrap anchorx="page" anchory="page"/>
              </v:shape>
            </w:pict>
          </mc:Fallback>
        </mc:AlternateContent>
      </w:r>
      <w:r>
        <w:rPr>
          <w:noProof/>
        </w:rPr>
        <w:drawing>
          <wp:anchor distT="152400" distB="152400" distL="152400" distR="152400" simplePos="0" relativeHeight="251710464" behindDoc="0" locked="0" layoutInCell="1" allowOverlap="1" wp14:anchorId="4B7BE149" wp14:editId="6A7E869B">
            <wp:simplePos x="0" y="0"/>
            <wp:positionH relativeFrom="page">
              <wp:posOffset>394880</wp:posOffset>
            </wp:positionH>
            <wp:positionV relativeFrom="page">
              <wp:posOffset>4408027</wp:posOffset>
            </wp:positionV>
            <wp:extent cx="1774799" cy="2060828"/>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3"/>
                    <a:stretch>
                      <a:fillRect/>
                    </a:stretch>
                  </pic:blipFill>
                  <pic:spPr>
                    <a:xfrm flipH="1">
                      <a:off x="0" y="0"/>
                      <a:ext cx="1774799" cy="206082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1488" behindDoc="0" locked="0" layoutInCell="1" allowOverlap="1" wp14:anchorId="12FEE764" wp14:editId="57FF9D33">
                <wp:simplePos x="0" y="0"/>
                <wp:positionH relativeFrom="page">
                  <wp:posOffset>420280</wp:posOffset>
                </wp:positionH>
                <wp:positionV relativeFrom="page">
                  <wp:posOffset>4852962</wp:posOffset>
                </wp:positionV>
                <wp:extent cx="1734724" cy="1362465"/>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1734724" cy="1362465"/>
                        </a:xfrm>
                        <a:prstGeom prst="rect">
                          <a:avLst/>
                        </a:prstGeom>
                        <a:noFill/>
                        <a:ln w="12700" cap="flat">
                          <a:noFill/>
                          <a:miter lim="400000"/>
                        </a:ln>
                        <a:effectLst/>
                      </wps:spPr>
                      <wps:txbx>
                        <w:txbxContent>
                          <w:p w14:paraId="0F5350F5" w14:textId="77777777" w:rsidR="00E54E92" w:rsidRDefault="00E54E92" w:rsidP="00E54E92">
                            <w:pPr>
                              <w:pStyle w:val="Body"/>
                              <w:jc w:val="center"/>
                              <w:rPr>
                                <w:rFonts w:ascii="Arial" w:eastAsia="Arial" w:hAnsi="Arial" w:cs="Arial"/>
                                <w:b/>
                                <w:bCs/>
                                <w:color w:val="FFFFFF"/>
                                <w:sz w:val="42"/>
                                <w:szCs w:val="42"/>
                              </w:rPr>
                            </w:pPr>
                            <w:r>
                              <w:rPr>
                                <w:rFonts w:ascii="Arial" w:hAnsi="Arial"/>
                                <w:b/>
                                <w:bCs/>
                                <w:color w:val="FFFFFF"/>
                                <w:sz w:val="42"/>
                                <w:szCs w:val="42"/>
                              </w:rPr>
                              <w:t>You Said…</w:t>
                            </w:r>
                          </w:p>
                          <w:p w14:paraId="0A558FFD" w14:textId="77777777" w:rsidR="00E54E92" w:rsidRDefault="00E54E92" w:rsidP="00E54E92">
                            <w:pPr>
                              <w:pStyle w:val="Body"/>
                              <w:jc w:val="center"/>
                              <w:rPr>
                                <w:rFonts w:ascii="Arial" w:eastAsia="Arial" w:hAnsi="Arial" w:cs="Arial"/>
                                <w:b/>
                                <w:bCs/>
                                <w:color w:val="FFFFFF"/>
                                <w:sz w:val="24"/>
                                <w:szCs w:val="24"/>
                              </w:rPr>
                            </w:pPr>
                          </w:p>
                          <w:p w14:paraId="0F818D3E" w14:textId="4D1E1C52" w:rsidR="00E54E92" w:rsidRDefault="00E54E92" w:rsidP="00E54E92">
                            <w:pPr>
                              <w:pStyle w:val="Body"/>
                              <w:jc w:val="center"/>
                            </w:pPr>
                            <w:r>
                              <w:rPr>
                                <w:rFonts w:ascii="Arial" w:hAnsi="Arial"/>
                                <w:color w:val="FFFFFF"/>
                                <w:sz w:val="24"/>
                                <w:szCs w:val="24"/>
                              </w:rPr>
                              <w:t xml:space="preserve">Datix </w:t>
                            </w:r>
                            <w:r w:rsidR="006E387C">
                              <w:rPr>
                                <w:rFonts w:ascii="Arial" w:hAnsi="Arial"/>
                                <w:color w:val="FFFFFF"/>
                                <w:sz w:val="24"/>
                                <w:szCs w:val="24"/>
                              </w:rPr>
                              <w:t>can be leaner</w:t>
                            </w:r>
                          </w:p>
                        </w:txbxContent>
                      </wps:txbx>
                      <wps:bodyPr wrap="square" lIns="50800" tIns="50800" rIns="50800" bIns="50800" numCol="1" anchor="t">
                        <a:noAutofit/>
                      </wps:bodyPr>
                    </wps:wsp>
                  </a:graphicData>
                </a:graphic>
              </wp:anchor>
            </w:drawing>
          </mc:Choice>
          <mc:Fallback>
            <w:pict>
              <v:shape w14:anchorId="12FEE764" id="_x0000_s1028" type="#_x0000_t202" style="position:absolute;margin-left:33.1pt;margin-top:382.1pt;width:136.6pt;height:107.3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" filled="f" stroked="f" strokeweight="1pt">
                <v:stroke miterlimit="4"/>
                <v:textbox inset="4pt,4pt,4pt,4pt">
                  <w:txbxContent>
                    <w:p w14:paraId="0F5350F5" w14:textId="77777777" w:rsidR="00E54E92" w:rsidRDefault="00E54E92" w:rsidP="00E54E92">
                      <w:pPr>
                        <w:pStyle w:val="Body"/>
                        <w:jc w:val="center"/>
                        <w:rPr>
                          <w:rFonts w:ascii="Arial" w:eastAsia="Arial" w:hAnsi="Arial" w:cs="Arial"/>
                          <w:b/>
                          <w:bCs/>
                          <w:color w:val="FFFFFF"/>
                          <w:sz w:val="42"/>
                          <w:szCs w:val="42"/>
                        </w:rPr>
                      </w:pPr>
                      <w:r>
                        <w:rPr>
                          <w:rFonts w:ascii="Arial" w:hAnsi="Arial"/>
                          <w:b/>
                          <w:bCs/>
                          <w:color w:val="FFFFFF"/>
                          <w:sz w:val="42"/>
                          <w:szCs w:val="42"/>
                        </w:rPr>
                        <w:t>You Said…</w:t>
                      </w:r>
                    </w:p>
                    <w:p w14:paraId="0A558FFD" w14:textId="77777777" w:rsidR="00E54E92" w:rsidRDefault="00E54E92" w:rsidP="00E54E92">
                      <w:pPr>
                        <w:pStyle w:val="Body"/>
                        <w:jc w:val="center"/>
                        <w:rPr>
                          <w:rFonts w:ascii="Arial" w:eastAsia="Arial" w:hAnsi="Arial" w:cs="Arial"/>
                          <w:b/>
                          <w:bCs/>
                          <w:color w:val="FFFFFF"/>
                          <w:sz w:val="24"/>
                          <w:szCs w:val="24"/>
                        </w:rPr>
                      </w:pPr>
                    </w:p>
                    <w:p w14:paraId="0F818D3E" w14:textId="4D1E1C52" w:rsidR="00E54E92" w:rsidRDefault="00E54E92" w:rsidP="00E54E92">
                      <w:pPr>
                        <w:pStyle w:val="Body"/>
                        <w:jc w:val="center"/>
                      </w:pPr>
                      <w:r>
                        <w:rPr>
                          <w:rFonts w:ascii="Arial" w:hAnsi="Arial"/>
                          <w:color w:val="FFFFFF"/>
                          <w:sz w:val="24"/>
                          <w:szCs w:val="24"/>
                        </w:rPr>
                        <w:t xml:space="preserve">Datix </w:t>
                      </w:r>
                      <w:r w:rsidR="006E387C">
                        <w:rPr>
                          <w:rFonts w:ascii="Arial" w:hAnsi="Arial"/>
                          <w:color w:val="FFFFFF"/>
                          <w:sz w:val="24"/>
                          <w:szCs w:val="24"/>
                        </w:rPr>
                        <w:t>can be leaner</w:t>
                      </w:r>
                    </w:p>
                  </w:txbxContent>
                </v:textbox>
                <w10:wrap anchorx="page" anchory="page"/>
              </v:shape>
            </w:pict>
          </mc:Fallback>
        </mc:AlternateContent>
      </w:r>
      <w:r>
        <w:rPr>
          <w:noProof/>
        </w:rPr>
        <w:drawing>
          <wp:anchor distT="152400" distB="152400" distL="152400" distR="152400" simplePos="0" relativeHeight="251712512" behindDoc="0" locked="0" layoutInCell="1" allowOverlap="1" wp14:anchorId="043E9E60" wp14:editId="714E6B1D">
            <wp:simplePos x="0" y="0"/>
            <wp:positionH relativeFrom="page">
              <wp:posOffset>990298</wp:posOffset>
            </wp:positionH>
            <wp:positionV relativeFrom="page">
              <wp:posOffset>3003658</wp:posOffset>
            </wp:positionV>
            <wp:extent cx="1269706" cy="1269853"/>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elizeu-dias-2EGNqazbAMk-unsplash.jpg"/>
                    <pic:cNvPicPr>
                      <a:picLocks noChangeAspect="1"/>
                    </pic:cNvPicPr>
                  </pic:nvPicPr>
                  <pic:blipFill>
                    <a:blip r:embed="rId14"/>
                    <a:srcRect l="20214" r="23834" b="16063"/>
                    <a:stretch>
                      <a:fillRect/>
                    </a:stretch>
                  </pic:blipFill>
                  <pic:spPr>
                    <a:xfrm>
                      <a:off x="0" y="0"/>
                      <a:ext cx="1269706" cy="1269853"/>
                    </a:xfrm>
                    <a:custGeom>
                      <a:avLst/>
                      <a:gdLst/>
                      <a:ahLst/>
                      <a:cxnLst>
                        <a:cxn ang="0">
                          <a:pos x="wd2" y="hd2"/>
                        </a:cxn>
                        <a:cxn ang="5400000">
                          <a:pos x="wd2" y="hd2"/>
                        </a:cxn>
                        <a:cxn ang="10800000">
                          <a:pos x="wd2" y="hd2"/>
                        </a:cxn>
                        <a:cxn ang="16200000">
                          <a:pos x="wd2" y="hd2"/>
                        </a:cxn>
                      </a:cxnLst>
                      <a:rect l="0" t="0" r="r" b="b"/>
                      <a:pathLst>
                        <a:path w="19678" h="20595" extrusionOk="0">
                          <a:moveTo>
                            <a:pt x="9839" y="0"/>
                          </a:moveTo>
                          <a:cubicBezTo>
                            <a:pt x="7320" y="0"/>
                            <a:pt x="4804" y="1008"/>
                            <a:pt x="2882" y="3019"/>
                          </a:cubicBezTo>
                          <a:cubicBezTo>
                            <a:pt x="-961" y="7041"/>
                            <a:pt x="-961" y="13556"/>
                            <a:pt x="2882" y="17578"/>
                          </a:cubicBezTo>
                          <a:cubicBezTo>
                            <a:pt x="6726" y="21600"/>
                            <a:pt x="12952" y="21600"/>
                            <a:pt x="16796" y="17578"/>
                          </a:cubicBezTo>
                          <a:cubicBezTo>
                            <a:pt x="20639" y="13556"/>
                            <a:pt x="20639" y="7041"/>
                            <a:pt x="16796" y="3019"/>
                          </a:cubicBezTo>
                          <a:cubicBezTo>
                            <a:pt x="14874" y="1008"/>
                            <a:pt x="12358" y="0"/>
                            <a:pt x="9839" y="0"/>
                          </a:cubicBezTo>
                          <a:close/>
                        </a:path>
                      </a:pathLst>
                    </a:custGeom>
                    <a:ln w="12700" cap="flat">
                      <a:noFill/>
                      <a:miter lim="400000"/>
                    </a:ln>
                    <a:effectLst/>
                  </pic:spPr>
                </pic:pic>
              </a:graphicData>
            </a:graphic>
          </wp:anchor>
        </w:drawing>
      </w:r>
      <w:r>
        <w:rPr>
          <w:noProof/>
        </w:rPr>
        <w:drawing>
          <wp:anchor distT="152400" distB="152400" distL="152400" distR="152400" simplePos="0" relativeHeight="251713536" behindDoc="0" locked="0" layoutInCell="1" allowOverlap="1" wp14:anchorId="6870381C" wp14:editId="34257EB0">
            <wp:simplePos x="0" y="0"/>
            <wp:positionH relativeFrom="page">
              <wp:posOffset>394879</wp:posOffset>
            </wp:positionH>
            <wp:positionV relativeFrom="page">
              <wp:posOffset>1402090</wp:posOffset>
            </wp:positionV>
            <wp:extent cx="1774799" cy="2060828"/>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df"/>
                    <pic:cNvPicPr>
                      <a:picLocks noChangeAspect="1"/>
                    </pic:cNvPicPr>
                  </pic:nvPicPr>
                  <pic:blipFill>
                    <a:blip r:embed="rId15"/>
                    <a:stretch>
                      <a:fillRect/>
                    </a:stretch>
                  </pic:blipFill>
                  <pic:spPr>
                    <a:xfrm flipH="1">
                      <a:off x="0" y="0"/>
                      <a:ext cx="1774799" cy="206082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4560" behindDoc="0" locked="0" layoutInCell="1" allowOverlap="1" wp14:anchorId="1D79EAB9" wp14:editId="692E8B4E">
                <wp:simplePos x="0" y="0"/>
                <wp:positionH relativeFrom="page">
                  <wp:posOffset>414917</wp:posOffset>
                </wp:positionH>
                <wp:positionV relativeFrom="page">
                  <wp:posOffset>1819723</wp:posOffset>
                </wp:positionV>
                <wp:extent cx="1734185" cy="1152525"/>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1734185" cy="1152525"/>
                        </a:xfrm>
                        <a:prstGeom prst="rect">
                          <a:avLst/>
                        </a:prstGeom>
                        <a:noFill/>
                        <a:ln w="12700" cap="flat">
                          <a:noFill/>
                          <a:miter lim="400000"/>
                        </a:ln>
                        <a:effectLst/>
                      </wps:spPr>
                      <wps:txbx>
                        <w:txbxContent>
                          <w:p w14:paraId="78143D11" w14:textId="77777777" w:rsidR="00E54E92" w:rsidRDefault="00E54E92" w:rsidP="00E54E92">
                            <w:pPr>
                              <w:jc w:val="center"/>
                              <w:rPr>
                                <w:rFonts w:ascii="Arial" w:eastAsia="Arial" w:hAnsi="Arial" w:cs="Arial"/>
                                <w:b/>
                                <w:bCs/>
                                <w:color w:val="FFFFFF"/>
                                <w:sz w:val="42"/>
                                <w:szCs w:val="42"/>
                              </w:rPr>
                            </w:pPr>
                            <w:r>
                              <w:rPr>
                                <w:rFonts w:ascii="Arial" w:hAnsi="Arial"/>
                                <w:b/>
                                <w:bCs/>
                                <w:color w:val="FFFFFF"/>
                                <w:sz w:val="42"/>
                                <w:szCs w:val="42"/>
                              </w:rPr>
                              <w:t>You Said…</w:t>
                            </w:r>
                          </w:p>
                          <w:p w14:paraId="77963D17" w14:textId="25819403" w:rsidR="00E54E92" w:rsidRDefault="00E54E92" w:rsidP="00E54E92">
                            <w:pPr>
                              <w:jc w:val="center"/>
                            </w:pPr>
                            <w:r>
                              <w:rPr>
                                <w:rFonts w:ascii="Arial" w:hAnsi="Arial"/>
                                <w:color w:val="FFFFFF"/>
                              </w:rPr>
                              <w:t xml:space="preserve">Complaints not </w:t>
                            </w:r>
                            <w:r w:rsidR="006E387C">
                              <w:rPr>
                                <w:rFonts w:ascii="Arial" w:hAnsi="Arial"/>
                                <w:color w:val="FFFFFF"/>
                              </w:rPr>
                              <w:t>handled</w:t>
                            </w:r>
                            <w:r>
                              <w:rPr>
                                <w:rFonts w:ascii="Arial" w:hAnsi="Arial"/>
                                <w:color w:val="FFFFFF"/>
                              </w:rPr>
                              <w:t xml:space="preserve"> right first time</w:t>
                            </w:r>
                          </w:p>
                        </w:txbxContent>
                      </wps:txbx>
                      <wps:bodyPr wrap="square" lIns="50800" tIns="50800" rIns="50800" bIns="50800" numCol="1" anchor="t">
                        <a:noAutofit/>
                      </wps:bodyPr>
                    </wps:wsp>
                  </a:graphicData>
                </a:graphic>
              </wp:anchor>
            </w:drawing>
          </mc:Choice>
          <mc:Fallback>
            <w:pict>
              <v:shape w14:anchorId="1D79EAB9" id="_x0000_s1029" type="#_x0000_t202" style="position:absolute;margin-left:32.65pt;margin-top:143.3pt;width:136.55pt;height:90.75pt;z-index:251714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" filled="f" stroked="f" strokeweight="1pt">
                <v:stroke miterlimit="4"/>
                <v:textbox inset="4pt,4pt,4pt,4pt">
                  <w:txbxContent>
                    <w:p w14:paraId="78143D11" w14:textId="77777777" w:rsidR="00E54E92" w:rsidRDefault="00E54E92" w:rsidP="00E54E92">
                      <w:pPr>
                        <w:jc w:val="center"/>
                        <w:rPr>
                          <w:rFonts w:ascii="Arial" w:eastAsia="Arial" w:hAnsi="Arial" w:cs="Arial"/>
                          <w:b/>
                          <w:bCs/>
                          <w:color w:val="FFFFFF"/>
                          <w:sz w:val="42"/>
                          <w:szCs w:val="42"/>
                        </w:rPr>
                      </w:pPr>
                      <w:r>
                        <w:rPr>
                          <w:rFonts w:ascii="Arial" w:hAnsi="Arial"/>
                          <w:b/>
                          <w:bCs/>
                          <w:color w:val="FFFFFF"/>
                          <w:sz w:val="42"/>
                          <w:szCs w:val="42"/>
                        </w:rPr>
                        <w:t>You Said…</w:t>
                      </w:r>
                    </w:p>
                    <w:p w14:paraId="77963D17" w14:textId="25819403" w:rsidR="00E54E92" w:rsidRDefault="00E54E92" w:rsidP="00E54E92">
                      <w:pPr>
                        <w:jc w:val="center"/>
                      </w:pPr>
                      <w:r>
                        <w:rPr>
                          <w:rFonts w:ascii="Arial" w:hAnsi="Arial"/>
                          <w:color w:val="FFFFFF"/>
                        </w:rPr>
                        <w:t xml:space="preserve">Complaints not </w:t>
                      </w:r>
                      <w:r w:rsidR="006E387C">
                        <w:rPr>
                          <w:rFonts w:ascii="Arial" w:hAnsi="Arial"/>
                          <w:color w:val="FFFFFF"/>
                        </w:rPr>
                        <w:t>handled</w:t>
                      </w:r>
                      <w:r>
                        <w:rPr>
                          <w:rFonts w:ascii="Arial" w:hAnsi="Arial"/>
                          <w:color w:val="FFFFFF"/>
                        </w:rPr>
                        <w:t xml:space="preserve"> right first time</w:t>
                      </w:r>
                    </w:p>
                  </w:txbxContent>
                </v:textbox>
                <w10:wrap anchorx="page" anchory="page"/>
              </v:shape>
            </w:pict>
          </mc:Fallback>
        </mc:AlternateContent>
      </w:r>
    </w:p>
    <w:p w14:paraId="077C4B45" w14:textId="77777777" w:rsidR="00E54E92" w:rsidRDefault="00E54E92" w:rsidP="00E54E92">
      <w:pPr>
        <w:spacing w:after="0" w:line="240" w:lineRule="auto"/>
        <w:rPr>
          <w:rFonts w:ascii="Calibri" w:eastAsia="Times New Roman" w:hAnsi="Calibri" w:cs="Times New Roman"/>
          <w:bCs/>
          <w:noProof/>
          <w:sz w:val="30"/>
          <w:szCs w:val="30"/>
          <w:lang w:eastAsia="en-GB"/>
        </w:rPr>
      </w:pPr>
    </w:p>
    <w:sectPr w:rsidR="00E54E92" w:rsidSect="00E54E92">
      <w:pgSz w:w="11906" w:h="16838"/>
      <w:pgMar w:top="1440" w:right="1276"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38467" w14:textId="77777777" w:rsidR="00E15CFA" w:rsidRDefault="00E15CFA" w:rsidP="00E15CFA">
      <w:pPr>
        <w:spacing w:after="0" w:line="240" w:lineRule="auto"/>
      </w:pPr>
      <w:r>
        <w:separator/>
      </w:r>
    </w:p>
  </w:endnote>
  <w:endnote w:type="continuationSeparator" w:id="0">
    <w:p w14:paraId="0819F355" w14:textId="77777777" w:rsidR="00E15CFA" w:rsidRDefault="00E15CFA" w:rsidP="00E1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2332" w14:textId="77777777" w:rsidR="00E15CFA" w:rsidRDefault="00E15CFA" w:rsidP="00E15CFA">
      <w:pPr>
        <w:spacing w:after="0" w:line="240" w:lineRule="auto"/>
      </w:pPr>
      <w:r>
        <w:separator/>
      </w:r>
    </w:p>
  </w:footnote>
  <w:footnote w:type="continuationSeparator" w:id="0">
    <w:p w14:paraId="518E9504" w14:textId="77777777" w:rsidR="00E15CFA" w:rsidRDefault="00E15CFA" w:rsidP="00E15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52.2pt" o:bullet="t">
        <v:imagedata r:id="rId1" o:title="Inspire N capital"/>
      </v:shape>
    </w:pict>
  </w:numPicBullet>
  <w:abstractNum w:abstractNumId="0" w15:restartNumberingAfterBreak="0">
    <w:nsid w:val="11023A42"/>
    <w:multiLevelType w:val="hybridMultilevel"/>
    <w:tmpl w:val="5406D51C"/>
    <w:lvl w:ilvl="0" w:tplc="25FA2EF6">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F51E44B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E4C849F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6944F11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FCE8AE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479EF3B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3B128D4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8E2699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35E331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1268475B"/>
    <w:multiLevelType w:val="hybridMultilevel"/>
    <w:tmpl w:val="951A78D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E5F51DF"/>
    <w:multiLevelType w:val="hybridMultilevel"/>
    <w:tmpl w:val="1E40E542"/>
    <w:lvl w:ilvl="0" w:tplc="AFF01B42">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3CE43F3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65561F6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16E898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34D07DA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65C554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7F09B0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3D2057C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FF9E1DA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254E4FB8"/>
    <w:multiLevelType w:val="hybridMultilevel"/>
    <w:tmpl w:val="B162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5315A"/>
    <w:multiLevelType w:val="hybridMultilevel"/>
    <w:tmpl w:val="05E8FC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26836"/>
    <w:multiLevelType w:val="hybridMultilevel"/>
    <w:tmpl w:val="CE5047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A40B2B"/>
    <w:multiLevelType w:val="hybridMultilevel"/>
    <w:tmpl w:val="2CA2CBEA"/>
    <w:lvl w:ilvl="0" w:tplc="723A7492">
      <w:start w:val="1"/>
      <w:numFmt w:val="bullet"/>
      <w:lvlText w:val=""/>
      <w:lvlJc w:val="left"/>
      <w:pPr>
        <w:tabs>
          <w:tab w:val="num" w:pos="720"/>
        </w:tabs>
        <w:ind w:left="720" w:hanging="360"/>
      </w:pPr>
      <w:rPr>
        <w:rFonts w:ascii="Symbol" w:hAnsi="Symbol" w:hint="default"/>
      </w:rPr>
    </w:lvl>
    <w:lvl w:ilvl="1" w:tplc="62D4C3EE" w:tentative="1">
      <w:start w:val="1"/>
      <w:numFmt w:val="bullet"/>
      <w:lvlText w:val=""/>
      <w:lvlJc w:val="left"/>
      <w:pPr>
        <w:tabs>
          <w:tab w:val="num" w:pos="1440"/>
        </w:tabs>
        <w:ind w:left="1440" w:hanging="360"/>
      </w:pPr>
      <w:rPr>
        <w:rFonts w:ascii="Symbol" w:hAnsi="Symbol" w:hint="default"/>
      </w:rPr>
    </w:lvl>
    <w:lvl w:ilvl="2" w:tplc="048CE58E" w:tentative="1">
      <w:start w:val="1"/>
      <w:numFmt w:val="bullet"/>
      <w:lvlText w:val=""/>
      <w:lvlJc w:val="left"/>
      <w:pPr>
        <w:tabs>
          <w:tab w:val="num" w:pos="2160"/>
        </w:tabs>
        <w:ind w:left="2160" w:hanging="360"/>
      </w:pPr>
      <w:rPr>
        <w:rFonts w:ascii="Symbol" w:hAnsi="Symbol" w:hint="default"/>
      </w:rPr>
    </w:lvl>
    <w:lvl w:ilvl="3" w:tplc="1E12F162" w:tentative="1">
      <w:start w:val="1"/>
      <w:numFmt w:val="bullet"/>
      <w:lvlText w:val=""/>
      <w:lvlJc w:val="left"/>
      <w:pPr>
        <w:tabs>
          <w:tab w:val="num" w:pos="2880"/>
        </w:tabs>
        <w:ind w:left="2880" w:hanging="360"/>
      </w:pPr>
      <w:rPr>
        <w:rFonts w:ascii="Symbol" w:hAnsi="Symbol" w:hint="default"/>
      </w:rPr>
    </w:lvl>
    <w:lvl w:ilvl="4" w:tplc="DE8E6B74" w:tentative="1">
      <w:start w:val="1"/>
      <w:numFmt w:val="bullet"/>
      <w:lvlText w:val=""/>
      <w:lvlJc w:val="left"/>
      <w:pPr>
        <w:tabs>
          <w:tab w:val="num" w:pos="3600"/>
        </w:tabs>
        <w:ind w:left="3600" w:hanging="360"/>
      </w:pPr>
      <w:rPr>
        <w:rFonts w:ascii="Symbol" w:hAnsi="Symbol" w:hint="default"/>
      </w:rPr>
    </w:lvl>
    <w:lvl w:ilvl="5" w:tplc="9E383978" w:tentative="1">
      <w:start w:val="1"/>
      <w:numFmt w:val="bullet"/>
      <w:lvlText w:val=""/>
      <w:lvlJc w:val="left"/>
      <w:pPr>
        <w:tabs>
          <w:tab w:val="num" w:pos="4320"/>
        </w:tabs>
        <w:ind w:left="4320" w:hanging="360"/>
      </w:pPr>
      <w:rPr>
        <w:rFonts w:ascii="Symbol" w:hAnsi="Symbol" w:hint="default"/>
      </w:rPr>
    </w:lvl>
    <w:lvl w:ilvl="6" w:tplc="27180CF4" w:tentative="1">
      <w:start w:val="1"/>
      <w:numFmt w:val="bullet"/>
      <w:lvlText w:val=""/>
      <w:lvlJc w:val="left"/>
      <w:pPr>
        <w:tabs>
          <w:tab w:val="num" w:pos="5040"/>
        </w:tabs>
        <w:ind w:left="5040" w:hanging="360"/>
      </w:pPr>
      <w:rPr>
        <w:rFonts w:ascii="Symbol" w:hAnsi="Symbol" w:hint="default"/>
      </w:rPr>
    </w:lvl>
    <w:lvl w:ilvl="7" w:tplc="26D050F0" w:tentative="1">
      <w:start w:val="1"/>
      <w:numFmt w:val="bullet"/>
      <w:lvlText w:val=""/>
      <w:lvlJc w:val="left"/>
      <w:pPr>
        <w:tabs>
          <w:tab w:val="num" w:pos="5760"/>
        </w:tabs>
        <w:ind w:left="5760" w:hanging="360"/>
      </w:pPr>
      <w:rPr>
        <w:rFonts w:ascii="Symbol" w:hAnsi="Symbol" w:hint="default"/>
      </w:rPr>
    </w:lvl>
    <w:lvl w:ilvl="8" w:tplc="6CE88EC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FF333EA"/>
    <w:multiLevelType w:val="hybridMultilevel"/>
    <w:tmpl w:val="85BAC640"/>
    <w:lvl w:ilvl="0" w:tplc="3386225A">
      <w:start w:val="1"/>
      <w:numFmt w:val="bullet"/>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58D716E"/>
    <w:multiLevelType w:val="hybridMultilevel"/>
    <w:tmpl w:val="D4E274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4"/>
  </w:num>
  <w:num w:numId="5">
    <w:abstractNumId w:val="5"/>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E1"/>
    <w:rsid w:val="0000666A"/>
    <w:rsid w:val="00053EBB"/>
    <w:rsid w:val="000E7E5B"/>
    <w:rsid w:val="001515D4"/>
    <w:rsid w:val="00160FD1"/>
    <w:rsid w:val="00193258"/>
    <w:rsid w:val="001F6C50"/>
    <w:rsid w:val="002074CC"/>
    <w:rsid w:val="0022736C"/>
    <w:rsid w:val="002302F2"/>
    <w:rsid w:val="0023760B"/>
    <w:rsid w:val="00242AA0"/>
    <w:rsid w:val="00251D89"/>
    <w:rsid w:val="00281F52"/>
    <w:rsid w:val="002C5966"/>
    <w:rsid w:val="00331C19"/>
    <w:rsid w:val="00374BC6"/>
    <w:rsid w:val="0038099B"/>
    <w:rsid w:val="00382E90"/>
    <w:rsid w:val="003B2795"/>
    <w:rsid w:val="003E2712"/>
    <w:rsid w:val="003E501E"/>
    <w:rsid w:val="0041499A"/>
    <w:rsid w:val="004B2053"/>
    <w:rsid w:val="004B2548"/>
    <w:rsid w:val="005356EA"/>
    <w:rsid w:val="00571B84"/>
    <w:rsid w:val="00586D9F"/>
    <w:rsid w:val="005F45BD"/>
    <w:rsid w:val="00640858"/>
    <w:rsid w:val="00697439"/>
    <w:rsid w:val="006A7106"/>
    <w:rsid w:val="006E387C"/>
    <w:rsid w:val="007522EC"/>
    <w:rsid w:val="0078024F"/>
    <w:rsid w:val="00782239"/>
    <w:rsid w:val="007B6E07"/>
    <w:rsid w:val="007C597C"/>
    <w:rsid w:val="007D0976"/>
    <w:rsid w:val="00842F7A"/>
    <w:rsid w:val="00870078"/>
    <w:rsid w:val="008C6A04"/>
    <w:rsid w:val="008E5962"/>
    <w:rsid w:val="00916DE1"/>
    <w:rsid w:val="0092406A"/>
    <w:rsid w:val="009307A3"/>
    <w:rsid w:val="009526E2"/>
    <w:rsid w:val="00992934"/>
    <w:rsid w:val="009A1A10"/>
    <w:rsid w:val="009A6285"/>
    <w:rsid w:val="009B24E5"/>
    <w:rsid w:val="00A05184"/>
    <w:rsid w:val="00A054B0"/>
    <w:rsid w:val="00A05FE1"/>
    <w:rsid w:val="00A40C79"/>
    <w:rsid w:val="00A470E4"/>
    <w:rsid w:val="00A51004"/>
    <w:rsid w:val="00A60C09"/>
    <w:rsid w:val="00A62A5F"/>
    <w:rsid w:val="00A67BA3"/>
    <w:rsid w:val="00A9079D"/>
    <w:rsid w:val="00AA26B5"/>
    <w:rsid w:val="00B92938"/>
    <w:rsid w:val="00BA29DD"/>
    <w:rsid w:val="00BD788F"/>
    <w:rsid w:val="00C35C67"/>
    <w:rsid w:val="00C42052"/>
    <w:rsid w:val="00C46938"/>
    <w:rsid w:val="00C80DA5"/>
    <w:rsid w:val="00C83400"/>
    <w:rsid w:val="00CA2176"/>
    <w:rsid w:val="00CB22C0"/>
    <w:rsid w:val="00D019A4"/>
    <w:rsid w:val="00D2018B"/>
    <w:rsid w:val="00D764DF"/>
    <w:rsid w:val="00DA47E2"/>
    <w:rsid w:val="00E06874"/>
    <w:rsid w:val="00E15863"/>
    <w:rsid w:val="00E15CFA"/>
    <w:rsid w:val="00E54E92"/>
    <w:rsid w:val="00E74174"/>
    <w:rsid w:val="00EA7015"/>
    <w:rsid w:val="00EE3DC7"/>
    <w:rsid w:val="00F37790"/>
    <w:rsid w:val="00F51614"/>
    <w:rsid w:val="00F75399"/>
    <w:rsid w:val="00F76C16"/>
    <w:rsid w:val="00FA00B7"/>
    <w:rsid w:val="00FB1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D4711E"/>
  <w15:chartTrackingRefBased/>
  <w15:docId w15:val="{9AB67EDF-A656-4BFE-A7D7-A0DE64EA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DE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FA"/>
  </w:style>
  <w:style w:type="paragraph" w:styleId="Footer">
    <w:name w:val="footer"/>
    <w:basedOn w:val="Normal"/>
    <w:link w:val="FooterChar"/>
    <w:uiPriority w:val="99"/>
    <w:unhideWhenUsed/>
    <w:rsid w:val="00E15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FA"/>
  </w:style>
  <w:style w:type="paragraph" w:styleId="ListParagraph">
    <w:name w:val="List Paragraph"/>
    <w:basedOn w:val="Normal"/>
    <w:uiPriority w:val="34"/>
    <w:qFormat/>
    <w:rsid w:val="00EA7015"/>
    <w:pPr>
      <w:ind w:left="720"/>
      <w:contextualSpacing/>
    </w:pPr>
  </w:style>
  <w:style w:type="character" w:styleId="CommentReference">
    <w:name w:val="annotation reference"/>
    <w:basedOn w:val="DefaultParagraphFont"/>
    <w:uiPriority w:val="99"/>
    <w:semiHidden/>
    <w:unhideWhenUsed/>
    <w:rsid w:val="00EE3DC7"/>
    <w:rPr>
      <w:sz w:val="16"/>
      <w:szCs w:val="16"/>
    </w:rPr>
  </w:style>
  <w:style w:type="paragraph" w:styleId="CommentText">
    <w:name w:val="annotation text"/>
    <w:basedOn w:val="Normal"/>
    <w:link w:val="CommentTextChar"/>
    <w:uiPriority w:val="99"/>
    <w:semiHidden/>
    <w:unhideWhenUsed/>
    <w:rsid w:val="00EE3DC7"/>
    <w:pPr>
      <w:spacing w:line="240" w:lineRule="auto"/>
    </w:pPr>
    <w:rPr>
      <w:sz w:val="20"/>
      <w:szCs w:val="20"/>
    </w:rPr>
  </w:style>
  <w:style w:type="character" w:customStyle="1" w:styleId="CommentTextChar">
    <w:name w:val="Comment Text Char"/>
    <w:basedOn w:val="DefaultParagraphFont"/>
    <w:link w:val="CommentText"/>
    <w:uiPriority w:val="99"/>
    <w:semiHidden/>
    <w:rsid w:val="00EE3DC7"/>
    <w:rPr>
      <w:sz w:val="20"/>
      <w:szCs w:val="20"/>
    </w:rPr>
  </w:style>
  <w:style w:type="paragraph" w:styleId="CommentSubject">
    <w:name w:val="annotation subject"/>
    <w:basedOn w:val="CommentText"/>
    <w:next w:val="CommentText"/>
    <w:link w:val="CommentSubjectChar"/>
    <w:uiPriority w:val="99"/>
    <w:semiHidden/>
    <w:unhideWhenUsed/>
    <w:rsid w:val="00EE3DC7"/>
    <w:rPr>
      <w:b/>
      <w:bCs/>
    </w:rPr>
  </w:style>
  <w:style w:type="character" w:customStyle="1" w:styleId="CommentSubjectChar">
    <w:name w:val="Comment Subject Char"/>
    <w:basedOn w:val="CommentTextChar"/>
    <w:link w:val="CommentSubject"/>
    <w:uiPriority w:val="99"/>
    <w:semiHidden/>
    <w:rsid w:val="00EE3DC7"/>
    <w:rPr>
      <w:b/>
      <w:bCs/>
      <w:sz w:val="20"/>
      <w:szCs w:val="20"/>
    </w:rPr>
  </w:style>
  <w:style w:type="paragraph" w:styleId="BalloonText">
    <w:name w:val="Balloon Text"/>
    <w:basedOn w:val="Normal"/>
    <w:link w:val="BalloonTextChar"/>
    <w:uiPriority w:val="99"/>
    <w:semiHidden/>
    <w:unhideWhenUsed/>
    <w:rsid w:val="00EE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C7"/>
    <w:rPr>
      <w:rFonts w:ascii="Segoe UI" w:hAnsi="Segoe UI" w:cs="Segoe UI"/>
      <w:sz w:val="18"/>
      <w:szCs w:val="18"/>
    </w:rPr>
  </w:style>
  <w:style w:type="paragraph" w:styleId="NormalWeb">
    <w:name w:val="Normal (Web)"/>
    <w:basedOn w:val="Normal"/>
    <w:uiPriority w:val="99"/>
    <w:semiHidden/>
    <w:unhideWhenUsed/>
    <w:rsid w:val="00E54E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4E92"/>
    <w:rPr>
      <w:b/>
      <w:bCs/>
    </w:rPr>
  </w:style>
  <w:style w:type="paragraph" w:customStyle="1" w:styleId="Body">
    <w:name w:val="Body"/>
    <w:rsid w:val="00E54E9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57361">
      <w:bodyDiv w:val="1"/>
      <w:marLeft w:val="0"/>
      <w:marRight w:val="0"/>
      <w:marTop w:val="0"/>
      <w:marBottom w:val="0"/>
      <w:divBdr>
        <w:top w:val="none" w:sz="0" w:space="0" w:color="auto"/>
        <w:left w:val="none" w:sz="0" w:space="0" w:color="auto"/>
        <w:bottom w:val="none" w:sz="0" w:space="0" w:color="auto"/>
        <w:right w:val="none" w:sz="0" w:space="0" w:color="auto"/>
      </w:divBdr>
    </w:div>
    <w:div w:id="515577476">
      <w:bodyDiv w:val="1"/>
      <w:marLeft w:val="0"/>
      <w:marRight w:val="0"/>
      <w:marTop w:val="0"/>
      <w:marBottom w:val="0"/>
      <w:divBdr>
        <w:top w:val="none" w:sz="0" w:space="0" w:color="auto"/>
        <w:left w:val="none" w:sz="0" w:space="0" w:color="auto"/>
        <w:bottom w:val="none" w:sz="0" w:space="0" w:color="auto"/>
        <w:right w:val="none" w:sz="0" w:space="0" w:color="auto"/>
      </w:divBdr>
    </w:div>
    <w:div w:id="595404174">
      <w:bodyDiv w:val="1"/>
      <w:marLeft w:val="0"/>
      <w:marRight w:val="0"/>
      <w:marTop w:val="0"/>
      <w:marBottom w:val="0"/>
      <w:divBdr>
        <w:top w:val="none" w:sz="0" w:space="0" w:color="auto"/>
        <w:left w:val="none" w:sz="0" w:space="0" w:color="auto"/>
        <w:bottom w:val="none" w:sz="0" w:space="0" w:color="auto"/>
        <w:right w:val="none" w:sz="0" w:space="0" w:color="auto"/>
      </w:divBdr>
    </w:div>
    <w:div w:id="665522908">
      <w:bodyDiv w:val="1"/>
      <w:marLeft w:val="0"/>
      <w:marRight w:val="0"/>
      <w:marTop w:val="0"/>
      <w:marBottom w:val="0"/>
      <w:divBdr>
        <w:top w:val="none" w:sz="0" w:space="0" w:color="auto"/>
        <w:left w:val="none" w:sz="0" w:space="0" w:color="auto"/>
        <w:bottom w:val="none" w:sz="0" w:space="0" w:color="auto"/>
        <w:right w:val="none" w:sz="0" w:space="0" w:color="auto"/>
      </w:divBdr>
    </w:div>
    <w:div w:id="1383138832">
      <w:bodyDiv w:val="1"/>
      <w:marLeft w:val="0"/>
      <w:marRight w:val="0"/>
      <w:marTop w:val="0"/>
      <w:marBottom w:val="0"/>
      <w:divBdr>
        <w:top w:val="none" w:sz="0" w:space="0" w:color="auto"/>
        <w:left w:val="none" w:sz="0" w:space="0" w:color="auto"/>
        <w:bottom w:val="none" w:sz="0" w:space="0" w:color="auto"/>
        <w:right w:val="none" w:sz="0" w:space="0" w:color="auto"/>
      </w:divBdr>
    </w:div>
    <w:div w:id="1555241274">
      <w:bodyDiv w:val="1"/>
      <w:marLeft w:val="0"/>
      <w:marRight w:val="0"/>
      <w:marTop w:val="0"/>
      <w:marBottom w:val="0"/>
      <w:divBdr>
        <w:top w:val="none" w:sz="0" w:space="0" w:color="auto"/>
        <w:left w:val="none" w:sz="0" w:space="0" w:color="auto"/>
        <w:bottom w:val="none" w:sz="0" w:space="0" w:color="auto"/>
        <w:right w:val="none" w:sz="0" w:space="0" w:color="auto"/>
      </w:divBdr>
    </w:div>
    <w:div w:id="1912353129">
      <w:bodyDiv w:val="1"/>
      <w:marLeft w:val="0"/>
      <w:marRight w:val="0"/>
      <w:marTop w:val="0"/>
      <w:marBottom w:val="0"/>
      <w:divBdr>
        <w:top w:val="none" w:sz="0" w:space="0" w:color="auto"/>
        <w:left w:val="none" w:sz="0" w:space="0" w:color="auto"/>
        <w:bottom w:val="none" w:sz="0" w:space="0" w:color="auto"/>
        <w:right w:val="none" w:sz="0" w:space="0" w:color="auto"/>
      </w:divBdr>
      <w:divsChild>
        <w:div w:id="1954092760">
          <w:marLeft w:val="446"/>
          <w:marRight w:val="0"/>
          <w:marTop w:val="0"/>
          <w:marBottom w:val="0"/>
          <w:divBdr>
            <w:top w:val="none" w:sz="0" w:space="0" w:color="auto"/>
            <w:left w:val="none" w:sz="0" w:space="0" w:color="auto"/>
            <w:bottom w:val="none" w:sz="0" w:space="0" w:color="auto"/>
            <w:right w:val="none" w:sz="0" w:space="0" w:color="auto"/>
          </w:divBdr>
        </w:div>
      </w:divsChild>
    </w:div>
    <w:div w:id="2084570597">
      <w:bodyDiv w:val="1"/>
      <w:marLeft w:val="0"/>
      <w:marRight w:val="0"/>
      <w:marTop w:val="0"/>
      <w:marBottom w:val="0"/>
      <w:divBdr>
        <w:top w:val="none" w:sz="0" w:space="0" w:color="auto"/>
        <w:left w:val="none" w:sz="0" w:space="0" w:color="auto"/>
        <w:bottom w:val="none" w:sz="0" w:space="0" w:color="auto"/>
        <w:right w:val="none" w:sz="0" w:space="0" w:color="auto"/>
      </w:divBdr>
    </w:div>
    <w:div w:id="211146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809C0-2EA7-44FA-B66E-1ED3508F7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Drinkall</dc:creator>
  <cp:keywords/>
  <dc:description/>
  <cp:lastModifiedBy>Hannah Whyte</cp:lastModifiedBy>
  <cp:revision>2</cp:revision>
  <dcterms:created xsi:type="dcterms:W3CDTF">2022-06-09T11:01:00Z</dcterms:created>
  <dcterms:modified xsi:type="dcterms:W3CDTF">2022-06-09T11:01:00Z</dcterms:modified>
</cp:coreProperties>
</file>